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附件：采购内容和要求</w:t>
      </w:r>
      <w:bookmarkStart w:id="0" w:name="_GoBack"/>
      <w:bookmarkEnd w:id="0"/>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905"/>
        <w:gridCol w:w="4740"/>
        <w:gridCol w:w="750"/>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center"/>
              <w:textAlignment w:val="auto"/>
              <w:outlineLvl w:val="9"/>
              <w:rPr>
                <w:rFonts w:hint="eastAsia" w:asciiTheme="majorEastAsia" w:hAnsiTheme="majorEastAsia" w:eastAsiaTheme="majorEastAsia" w:cstheme="majorEastAsia"/>
                <w:b/>
                <w:bCs/>
                <w:sz w:val="21"/>
                <w:szCs w:val="21"/>
                <w:vertAlign w:val="baseline"/>
                <w:lang w:val="en-US" w:eastAsia="zh-CN"/>
              </w:rPr>
            </w:pPr>
            <w:r>
              <w:rPr>
                <w:rFonts w:hint="eastAsia" w:asciiTheme="majorEastAsia" w:hAnsiTheme="majorEastAsia" w:eastAsiaTheme="majorEastAsia" w:cstheme="majorEastAsia"/>
                <w:b/>
                <w:bCs/>
                <w:sz w:val="21"/>
                <w:szCs w:val="21"/>
                <w:vertAlign w:val="baseline"/>
                <w:lang w:val="en-US" w:eastAsia="zh-CN"/>
              </w:rPr>
              <w:t>序号</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center"/>
              <w:textAlignment w:val="auto"/>
              <w:outlineLvl w:val="9"/>
              <w:rPr>
                <w:rFonts w:hint="eastAsia" w:asciiTheme="majorEastAsia" w:hAnsiTheme="majorEastAsia" w:eastAsiaTheme="majorEastAsia" w:cstheme="majorEastAsia"/>
                <w:b/>
                <w:bCs/>
                <w:sz w:val="21"/>
                <w:szCs w:val="21"/>
                <w:vertAlign w:val="baseline"/>
                <w:lang w:val="en-US" w:eastAsia="zh-CN"/>
              </w:rPr>
            </w:pPr>
            <w:r>
              <w:rPr>
                <w:rFonts w:hint="eastAsia" w:asciiTheme="majorEastAsia" w:hAnsiTheme="majorEastAsia" w:eastAsiaTheme="majorEastAsia" w:cstheme="majorEastAsia"/>
                <w:b/>
                <w:bCs/>
                <w:sz w:val="21"/>
                <w:szCs w:val="21"/>
                <w:vertAlign w:val="baseline"/>
                <w:lang w:val="en-US" w:eastAsia="zh-CN"/>
              </w:rPr>
              <w:t>产品/名称</w:t>
            </w:r>
          </w:p>
        </w:tc>
        <w:tc>
          <w:tcPr>
            <w:tcW w:w="47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center"/>
              <w:textAlignment w:val="auto"/>
              <w:outlineLvl w:val="9"/>
              <w:rPr>
                <w:rFonts w:hint="eastAsia" w:asciiTheme="majorEastAsia" w:hAnsiTheme="majorEastAsia" w:eastAsiaTheme="majorEastAsia" w:cstheme="majorEastAsia"/>
                <w:b/>
                <w:bCs/>
                <w:sz w:val="21"/>
                <w:szCs w:val="21"/>
                <w:vertAlign w:val="baseline"/>
                <w:lang w:val="en-US" w:eastAsia="zh-CN"/>
              </w:rPr>
            </w:pPr>
            <w:r>
              <w:rPr>
                <w:rFonts w:hint="eastAsia" w:asciiTheme="majorEastAsia" w:hAnsiTheme="majorEastAsia" w:eastAsiaTheme="majorEastAsia" w:cstheme="majorEastAsia"/>
                <w:b/>
                <w:bCs/>
                <w:sz w:val="21"/>
                <w:szCs w:val="21"/>
                <w:vertAlign w:val="baseline"/>
                <w:lang w:val="en-US" w:eastAsia="zh-CN"/>
              </w:rPr>
              <w:t>参数</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center"/>
              <w:textAlignment w:val="auto"/>
              <w:outlineLvl w:val="9"/>
              <w:rPr>
                <w:rFonts w:hint="eastAsia" w:asciiTheme="majorEastAsia" w:hAnsiTheme="majorEastAsia" w:eastAsiaTheme="majorEastAsia" w:cstheme="majorEastAsia"/>
                <w:b/>
                <w:bCs/>
                <w:sz w:val="21"/>
                <w:szCs w:val="21"/>
                <w:vertAlign w:val="baseline"/>
                <w:lang w:val="en-US" w:eastAsia="zh-CN"/>
              </w:rPr>
            </w:pPr>
            <w:r>
              <w:rPr>
                <w:rFonts w:hint="eastAsia" w:asciiTheme="majorEastAsia" w:hAnsiTheme="majorEastAsia" w:eastAsiaTheme="majorEastAsia" w:cstheme="majorEastAsia"/>
                <w:b/>
                <w:bCs/>
                <w:sz w:val="21"/>
                <w:szCs w:val="21"/>
                <w:vertAlign w:val="baseline"/>
                <w:lang w:val="en-US" w:eastAsia="zh-CN"/>
              </w:rPr>
              <w:t>数量（台）</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center"/>
              <w:textAlignment w:val="auto"/>
              <w:outlineLvl w:val="9"/>
              <w:rPr>
                <w:rFonts w:hint="eastAsia" w:asciiTheme="majorEastAsia" w:hAnsiTheme="majorEastAsia" w:eastAsiaTheme="majorEastAsia" w:cstheme="majorEastAsia"/>
                <w:b/>
                <w:bCs/>
                <w:sz w:val="21"/>
                <w:szCs w:val="21"/>
                <w:vertAlign w:val="baseline"/>
                <w:lang w:val="en-US" w:eastAsia="zh-CN"/>
              </w:rPr>
            </w:pPr>
            <w:r>
              <w:rPr>
                <w:rFonts w:hint="eastAsia" w:asciiTheme="majorEastAsia" w:hAnsiTheme="majorEastAsia" w:eastAsiaTheme="majorEastAsia" w:cstheme="majorEastAsia"/>
                <w:b/>
                <w:bCs/>
                <w:sz w:val="21"/>
                <w:szCs w:val="21"/>
                <w:vertAlign w:val="baseline"/>
                <w:lang w:val="en-US" w:eastAsia="zh-CN"/>
              </w:rP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center"/>
              <w:textAlignment w:val="auto"/>
              <w:outlineLvl w:val="9"/>
              <w:rPr>
                <w:rFonts w:hint="default"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1</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电子物证工作站</w:t>
            </w:r>
          </w:p>
        </w:tc>
        <w:tc>
          <w:tcPr>
            <w:tcW w:w="4740" w:type="dxa"/>
            <w:vAlign w:val="center"/>
          </w:tcPr>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right="0" w:rightChars="0"/>
              <w:textAlignment w:val="auto"/>
              <w:outlineLvl w:val="9"/>
              <w:rPr>
                <w:rStyle w:val="15"/>
                <w:rFonts w:hint="eastAsia" w:asciiTheme="majorEastAsia" w:hAnsiTheme="majorEastAsia" w:eastAsiaTheme="majorEastAsia" w:cstheme="majorEastAsia"/>
                <w:b w:val="0"/>
                <w:bCs w:val="0"/>
                <w:kern w:val="0"/>
                <w:sz w:val="21"/>
                <w:szCs w:val="21"/>
                <w:highlight w:val="none"/>
              </w:rPr>
            </w:pPr>
            <w:r>
              <w:rPr>
                <w:rStyle w:val="15"/>
                <w:rFonts w:hint="eastAsia" w:asciiTheme="majorEastAsia" w:hAnsiTheme="majorEastAsia" w:eastAsiaTheme="majorEastAsia" w:cstheme="majorEastAsia"/>
                <w:b w:val="0"/>
                <w:bCs w:val="0"/>
                <w:kern w:val="0"/>
                <w:sz w:val="21"/>
                <w:szCs w:val="21"/>
                <w:highlight w:val="none"/>
                <w:lang w:val="en-US" w:eastAsia="zh-CN"/>
              </w:rPr>
              <w:t>1.</w:t>
            </w:r>
            <w:r>
              <w:rPr>
                <w:rStyle w:val="15"/>
                <w:rFonts w:hint="eastAsia" w:asciiTheme="majorEastAsia" w:hAnsiTheme="majorEastAsia" w:eastAsiaTheme="majorEastAsia" w:cstheme="majorEastAsia"/>
                <w:b w:val="0"/>
                <w:bCs w:val="0"/>
                <w:kern w:val="0"/>
                <w:sz w:val="21"/>
                <w:szCs w:val="21"/>
                <w:highlight w:val="none"/>
              </w:rPr>
              <w:t>应具备将分散在各执法业务部门涉及的执法终端数据纳入统一管理，面向执法监督人员，提供随机抽查电子证据进行资料评价的能力；支持按部门对现场检查、法律文书、证据保全、视音频等文件进行全面归集、存储、分析，具备数据加密应用，防篡改等功能。</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right="0" w:rightChars="0"/>
              <w:textAlignment w:val="auto"/>
              <w:outlineLvl w:val="9"/>
              <w:rPr>
                <w:rFonts w:hint="eastAsia" w:asciiTheme="majorEastAsia" w:hAnsiTheme="majorEastAsia" w:eastAsiaTheme="majorEastAsia" w:cstheme="majorEastAsia"/>
                <w:sz w:val="21"/>
                <w:szCs w:val="21"/>
                <w:highlight w:val="none"/>
                <w:vertAlign w:val="baseline"/>
                <w:lang w:val="en-US" w:eastAsia="zh-CN"/>
              </w:rPr>
            </w:pPr>
            <w:r>
              <w:rPr>
                <w:rStyle w:val="15"/>
                <w:rFonts w:hint="eastAsia" w:asciiTheme="majorEastAsia" w:hAnsiTheme="majorEastAsia" w:eastAsiaTheme="majorEastAsia" w:cstheme="majorEastAsia"/>
                <w:b w:val="0"/>
                <w:bCs w:val="0"/>
                <w:kern w:val="0"/>
                <w:sz w:val="21"/>
                <w:szCs w:val="21"/>
                <w:highlight w:val="none"/>
                <w:lang w:val="en-US" w:eastAsia="zh-CN"/>
              </w:rPr>
              <w:t>2.</w:t>
            </w:r>
            <w:r>
              <w:rPr>
                <w:rStyle w:val="15"/>
                <w:rFonts w:hint="eastAsia" w:asciiTheme="majorEastAsia" w:hAnsiTheme="majorEastAsia" w:eastAsiaTheme="majorEastAsia" w:cstheme="majorEastAsia"/>
                <w:b w:val="0"/>
                <w:bCs w:val="0"/>
                <w:kern w:val="0"/>
                <w:sz w:val="21"/>
                <w:szCs w:val="21"/>
                <w:highlight w:val="none"/>
              </w:rPr>
              <w:t>产品须整体满足信创要求，全面支持国产化</w:t>
            </w:r>
            <w:r>
              <w:rPr>
                <w:rStyle w:val="15"/>
                <w:rFonts w:hint="eastAsia" w:asciiTheme="majorEastAsia" w:hAnsiTheme="majorEastAsia" w:eastAsiaTheme="majorEastAsia" w:cstheme="majorEastAsia"/>
                <w:b w:val="0"/>
                <w:bCs w:val="0"/>
                <w:kern w:val="0"/>
                <w:sz w:val="21"/>
                <w:szCs w:val="21"/>
                <w:highlight w:val="none"/>
                <w:lang w:val="en-US" w:eastAsia="zh-CN"/>
              </w:rPr>
              <w:t>应</w:t>
            </w:r>
            <w:r>
              <w:rPr>
                <w:rStyle w:val="15"/>
                <w:rFonts w:hint="eastAsia" w:asciiTheme="majorEastAsia" w:hAnsiTheme="majorEastAsia" w:eastAsiaTheme="majorEastAsia" w:cstheme="majorEastAsia"/>
                <w:b w:val="0"/>
                <w:bCs w:val="0"/>
                <w:kern w:val="0"/>
                <w:sz w:val="21"/>
                <w:szCs w:val="21"/>
                <w:highlight w:val="none"/>
              </w:rPr>
              <w:t>用，包含但不限于：主板、CPU、硬盘、操作系统等软硬件。</w:t>
            </w:r>
            <w:r>
              <w:rPr>
                <w:rFonts w:hint="eastAsia" w:asciiTheme="majorEastAsia" w:hAnsiTheme="majorEastAsia" w:eastAsiaTheme="majorEastAsia" w:cstheme="majorEastAsia"/>
                <w:sz w:val="21"/>
                <w:szCs w:val="21"/>
                <w:highlight w:val="none"/>
                <w:vertAlign w:val="baseline"/>
                <w:lang w:val="en-US" w:eastAsia="zh-CN"/>
              </w:rPr>
              <w:t>CPU不小于八核；内存≥16GB；国产硬盘容量≥4T。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right="0" w:rightChars="0"/>
              <w:jc w:val="left"/>
              <w:textAlignment w:val="auto"/>
              <w:outlineLvl w:val="9"/>
              <w:rPr>
                <w:rFonts w:hint="eastAsia" w:asciiTheme="majorEastAsia" w:hAnsiTheme="majorEastAsia" w:eastAsiaTheme="majorEastAsia" w:cstheme="majorEastAsia"/>
                <w:sz w:val="21"/>
                <w:szCs w:val="21"/>
                <w:highlight w:val="none"/>
                <w:lang w:val="en-US" w:eastAsia="zh-CN"/>
              </w:rPr>
            </w:pPr>
            <w:r>
              <w:rPr>
                <w:rStyle w:val="15"/>
                <w:rFonts w:hint="eastAsia" w:asciiTheme="majorEastAsia" w:hAnsiTheme="majorEastAsia" w:eastAsiaTheme="majorEastAsia" w:cstheme="majorEastAsia"/>
                <w:b w:val="0"/>
                <w:bCs w:val="0"/>
                <w:kern w:val="0"/>
                <w:sz w:val="21"/>
                <w:szCs w:val="21"/>
                <w:highlight w:val="none"/>
                <w:lang w:val="en-US" w:eastAsia="zh-CN"/>
              </w:rPr>
              <w:t>3.</w:t>
            </w:r>
            <w:r>
              <w:rPr>
                <w:rStyle w:val="15"/>
                <w:rFonts w:hint="eastAsia" w:asciiTheme="majorEastAsia" w:hAnsiTheme="majorEastAsia" w:eastAsiaTheme="majorEastAsia" w:cstheme="majorEastAsia"/>
                <w:b w:val="0"/>
                <w:bCs w:val="0"/>
                <w:kern w:val="0"/>
                <w:sz w:val="21"/>
                <w:szCs w:val="21"/>
                <w:highlight w:val="none"/>
              </w:rPr>
              <w:t>配置不小于</w:t>
            </w:r>
            <w:r>
              <w:rPr>
                <w:rStyle w:val="15"/>
                <w:rFonts w:hint="eastAsia" w:asciiTheme="majorEastAsia" w:hAnsiTheme="majorEastAsia" w:eastAsiaTheme="majorEastAsia" w:cstheme="majorEastAsia"/>
                <w:b w:val="0"/>
                <w:bCs w:val="0"/>
                <w:kern w:val="0"/>
                <w:sz w:val="21"/>
                <w:szCs w:val="21"/>
                <w:highlight w:val="none"/>
                <w:lang w:val="en-US" w:eastAsia="zh-CN"/>
              </w:rPr>
              <w:t>15.6</w:t>
            </w:r>
            <w:r>
              <w:rPr>
                <w:rStyle w:val="15"/>
                <w:rFonts w:hint="eastAsia" w:asciiTheme="majorEastAsia" w:hAnsiTheme="majorEastAsia" w:eastAsiaTheme="majorEastAsia" w:cstheme="majorEastAsia"/>
                <w:b w:val="0"/>
                <w:bCs w:val="0"/>
                <w:kern w:val="0"/>
                <w:sz w:val="21"/>
                <w:szCs w:val="21"/>
                <w:highlight w:val="none"/>
              </w:rPr>
              <w:t>英寸高清触摸屏以及桌面式一体化机柜，</w:t>
            </w:r>
            <w:r>
              <w:rPr>
                <w:rStyle w:val="15"/>
                <w:rFonts w:hint="eastAsia" w:asciiTheme="majorEastAsia" w:hAnsiTheme="majorEastAsia" w:eastAsiaTheme="majorEastAsia" w:cstheme="majorEastAsia"/>
                <w:b w:val="0"/>
                <w:bCs w:val="0"/>
                <w:kern w:val="0"/>
                <w:sz w:val="21"/>
                <w:szCs w:val="21"/>
                <w:highlight w:val="none"/>
                <w:lang w:val="en-US" w:eastAsia="zh-CN"/>
              </w:rPr>
              <w:t>屏幕</w:t>
            </w:r>
            <w:r>
              <w:rPr>
                <w:rFonts w:hint="eastAsia" w:asciiTheme="majorEastAsia" w:hAnsiTheme="majorEastAsia" w:eastAsiaTheme="majorEastAsia" w:cstheme="majorEastAsia"/>
                <w:sz w:val="21"/>
                <w:szCs w:val="21"/>
                <w:highlight w:val="none"/>
                <w:vertAlign w:val="baseline"/>
                <w:lang w:val="en-US" w:eastAsia="zh-CN"/>
              </w:rPr>
              <w:t>须支持多点触控；最佳分辨率≥1920*1080 @ 60Hz。</w:t>
            </w:r>
            <w:r>
              <w:rPr>
                <w:rStyle w:val="15"/>
                <w:rFonts w:hint="eastAsia" w:asciiTheme="majorEastAsia" w:hAnsiTheme="majorEastAsia" w:eastAsiaTheme="majorEastAsia" w:cstheme="majorEastAsia"/>
                <w:b w:val="0"/>
                <w:bCs w:val="0"/>
                <w:kern w:val="0"/>
                <w:sz w:val="21"/>
                <w:szCs w:val="21"/>
                <w:highlight w:val="none"/>
              </w:rPr>
              <w:t>配置收纳式无线鼠标键盘，集成内嵌式数据采集器，支持</w:t>
            </w:r>
            <w:r>
              <w:rPr>
                <w:rStyle w:val="15"/>
                <w:rFonts w:hint="eastAsia" w:asciiTheme="majorEastAsia" w:hAnsiTheme="majorEastAsia" w:eastAsiaTheme="majorEastAsia" w:cstheme="majorEastAsia"/>
                <w:b w:val="0"/>
                <w:bCs w:val="0"/>
                <w:kern w:val="0"/>
                <w:sz w:val="21"/>
                <w:szCs w:val="21"/>
                <w:highlight w:val="none"/>
                <w:lang w:val="en-US" w:eastAsia="zh-CN"/>
              </w:rPr>
              <w:t>书证</w:t>
            </w:r>
            <w:r>
              <w:rPr>
                <w:rStyle w:val="15"/>
                <w:rFonts w:hint="eastAsia" w:asciiTheme="majorEastAsia" w:hAnsiTheme="majorEastAsia" w:eastAsiaTheme="majorEastAsia" w:cstheme="majorEastAsia"/>
                <w:b w:val="0"/>
                <w:bCs w:val="0"/>
                <w:kern w:val="0"/>
                <w:sz w:val="21"/>
                <w:szCs w:val="21"/>
                <w:highlight w:val="none"/>
              </w:rPr>
              <w:t>、物证等数据采集</w:t>
            </w:r>
            <w:r>
              <w:rPr>
                <w:rStyle w:val="15"/>
                <w:rFonts w:hint="eastAsia" w:asciiTheme="majorEastAsia" w:hAnsiTheme="majorEastAsia" w:eastAsiaTheme="majorEastAsia" w:cstheme="majorEastAsia"/>
                <w:b w:val="0"/>
                <w:bCs w:val="0"/>
                <w:kern w:val="0"/>
                <w:sz w:val="21"/>
                <w:szCs w:val="21"/>
                <w:highlight w:val="none"/>
                <w:lang w:eastAsia="zh-CN"/>
              </w:rPr>
              <w:t>，</w:t>
            </w:r>
            <w:r>
              <w:rPr>
                <w:rFonts w:hint="eastAsia" w:asciiTheme="majorEastAsia" w:hAnsiTheme="majorEastAsia" w:eastAsiaTheme="majorEastAsia" w:cstheme="majorEastAsia"/>
                <w:sz w:val="21"/>
                <w:szCs w:val="21"/>
                <w:highlight w:val="none"/>
                <w:vertAlign w:val="baseline"/>
                <w:lang w:val="en-US" w:eastAsia="zh-CN"/>
              </w:rPr>
              <w:t>在采集过程中，能自动给执法记录仪充电。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right="0" w:rightChars="0"/>
              <w:jc w:val="left"/>
              <w:textAlignment w:val="auto"/>
              <w:outlineLvl w:val="9"/>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vertAlign w:val="baseline"/>
                <w:lang w:val="en-US" w:eastAsia="zh-CN"/>
              </w:rPr>
              <w:t>4.产品尺寸≦480*450*560mm；须坚硬厚实，防静电、防磁、防水、防锈、防腐蚀、耐磨；须内置身份证扫描仪装置、高拍扫描装置、标签打印装置、光盘刻录装置等，满足多种应用场景。须内嵌智能语音助手，引导用户傻瓜化操作，减少学习成本。</w:t>
            </w:r>
          </w:p>
          <w:p>
            <w:pPr>
              <w:pStyle w:val="11"/>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ind w:right="0" w:rightChars="0"/>
              <w:textAlignment w:val="auto"/>
              <w:outlineLvl w:val="9"/>
              <w:rPr>
                <w:rStyle w:val="15"/>
                <w:rFonts w:hint="eastAsia" w:asciiTheme="majorEastAsia" w:hAnsiTheme="majorEastAsia" w:eastAsiaTheme="majorEastAsia" w:cstheme="majorEastAsia"/>
                <w:b w:val="0"/>
                <w:bCs w:val="0"/>
                <w:kern w:val="0"/>
                <w:sz w:val="21"/>
                <w:szCs w:val="21"/>
                <w:highlight w:val="none"/>
              </w:rPr>
            </w:pPr>
            <w:r>
              <w:rPr>
                <w:rStyle w:val="15"/>
                <w:rFonts w:hint="eastAsia" w:asciiTheme="majorEastAsia" w:hAnsiTheme="majorEastAsia" w:eastAsiaTheme="majorEastAsia" w:cstheme="majorEastAsia"/>
                <w:b w:val="0"/>
                <w:bCs w:val="0"/>
                <w:kern w:val="0"/>
                <w:sz w:val="21"/>
                <w:szCs w:val="21"/>
                <w:highlight w:val="none"/>
                <w:lang w:val="en-US" w:eastAsia="zh-CN"/>
              </w:rPr>
              <w:t>5.</w:t>
            </w:r>
            <w:r>
              <w:rPr>
                <w:rStyle w:val="15"/>
                <w:rFonts w:hint="eastAsia" w:asciiTheme="majorEastAsia" w:hAnsiTheme="majorEastAsia" w:eastAsiaTheme="majorEastAsia" w:cstheme="majorEastAsia"/>
                <w:b w:val="0"/>
                <w:bCs w:val="0"/>
                <w:kern w:val="0"/>
                <w:sz w:val="21"/>
                <w:szCs w:val="21"/>
                <w:highlight w:val="none"/>
                <w:lang w:eastAsia="zh-CN"/>
              </w:rPr>
              <w:t>内置</w:t>
            </w:r>
            <w:r>
              <w:rPr>
                <w:rStyle w:val="15"/>
                <w:rFonts w:hint="eastAsia" w:asciiTheme="majorEastAsia" w:hAnsiTheme="majorEastAsia" w:eastAsiaTheme="majorEastAsia" w:cstheme="majorEastAsia"/>
                <w:b w:val="0"/>
                <w:bCs w:val="0"/>
                <w:kern w:val="0"/>
                <w:sz w:val="21"/>
                <w:szCs w:val="21"/>
                <w:highlight w:val="none"/>
              </w:rPr>
              <w:t>电子物证管理系统，实现电子证据智能化管理，支持数据查询以及物证管理功能。可按照物证采集时间线、关键词等多因子条件查询，快速定位物证信息。同时</w:t>
            </w:r>
            <w:r>
              <w:rPr>
                <w:rStyle w:val="15"/>
                <w:rFonts w:hint="eastAsia" w:asciiTheme="majorEastAsia" w:hAnsiTheme="majorEastAsia" w:eastAsiaTheme="majorEastAsia" w:cstheme="majorEastAsia"/>
                <w:b w:val="0"/>
                <w:bCs w:val="0"/>
                <w:kern w:val="0"/>
                <w:sz w:val="21"/>
                <w:szCs w:val="21"/>
                <w:highlight w:val="none"/>
                <w:lang w:val="en-US" w:eastAsia="zh-CN"/>
              </w:rPr>
              <w:t>能</w:t>
            </w:r>
            <w:r>
              <w:rPr>
                <w:rStyle w:val="15"/>
                <w:rFonts w:hint="eastAsia" w:asciiTheme="majorEastAsia" w:hAnsiTheme="majorEastAsia" w:eastAsiaTheme="majorEastAsia" w:cstheme="majorEastAsia"/>
                <w:b w:val="0"/>
                <w:bCs w:val="0"/>
                <w:kern w:val="0"/>
                <w:sz w:val="21"/>
                <w:szCs w:val="21"/>
                <w:highlight w:val="none"/>
              </w:rPr>
              <w:t>将电子物证进行分类归集，自动形成一案一档，以便后续检索和溯源。</w:t>
            </w:r>
            <w:r>
              <w:rPr>
                <w:rFonts w:hint="eastAsia" w:asciiTheme="majorEastAsia" w:hAnsiTheme="majorEastAsia" w:eastAsiaTheme="majorEastAsia" w:cstheme="majorEastAsia"/>
                <w:sz w:val="21"/>
                <w:szCs w:val="21"/>
                <w:highlight w:val="none"/>
                <w:vertAlign w:val="baseline"/>
                <w:lang w:val="en-US" w:eastAsia="zh-CN"/>
              </w:rPr>
              <w:t>能对数据进行重要等级划分，对标记为重要的数据进行保护，确保数据不被删除。</w:t>
            </w:r>
          </w:p>
          <w:p>
            <w:pPr>
              <w:pStyle w:val="11"/>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ind w:right="0" w:rightChars="0"/>
              <w:textAlignment w:val="auto"/>
              <w:outlineLvl w:val="9"/>
              <w:rPr>
                <w:rFonts w:hint="eastAsia" w:asciiTheme="majorEastAsia" w:hAnsiTheme="majorEastAsia" w:eastAsiaTheme="majorEastAsia" w:cstheme="majorEastAsia"/>
                <w:sz w:val="21"/>
                <w:szCs w:val="21"/>
                <w:highlight w:val="none"/>
                <w:vertAlign w:val="baseline"/>
                <w:lang w:val="en-US" w:eastAsia="zh-CN"/>
              </w:rPr>
            </w:pPr>
            <w:r>
              <w:rPr>
                <w:rStyle w:val="15"/>
                <w:rFonts w:hint="eastAsia" w:asciiTheme="majorEastAsia" w:hAnsiTheme="majorEastAsia" w:eastAsiaTheme="majorEastAsia" w:cstheme="majorEastAsia"/>
                <w:b w:val="0"/>
                <w:bCs w:val="0"/>
                <w:kern w:val="0"/>
                <w:sz w:val="21"/>
                <w:szCs w:val="21"/>
                <w:highlight w:val="none"/>
                <w:lang w:val="en-US" w:eastAsia="zh-CN"/>
              </w:rPr>
              <w:t>6.</w:t>
            </w:r>
            <w:r>
              <w:rPr>
                <w:rStyle w:val="15"/>
                <w:rFonts w:hint="eastAsia" w:asciiTheme="majorEastAsia" w:hAnsiTheme="majorEastAsia" w:eastAsiaTheme="majorEastAsia" w:cstheme="majorEastAsia"/>
                <w:b w:val="0"/>
                <w:bCs w:val="0"/>
                <w:kern w:val="0"/>
                <w:sz w:val="21"/>
                <w:szCs w:val="21"/>
                <w:highlight w:val="none"/>
              </w:rPr>
              <w:t>系统支持基于权限的访问控制，可为不同的用户分配不同的权限。授权用户可以查看、删除其权限范围内的电子物证数据。</w:t>
            </w:r>
            <w:r>
              <w:rPr>
                <w:rFonts w:hint="eastAsia" w:asciiTheme="majorEastAsia" w:hAnsiTheme="majorEastAsia" w:eastAsiaTheme="majorEastAsia" w:cstheme="majorEastAsia"/>
                <w:sz w:val="21"/>
                <w:szCs w:val="21"/>
                <w:highlight w:val="none"/>
                <w:vertAlign w:val="baseline"/>
                <w:lang w:val="en-US" w:eastAsia="zh-CN"/>
              </w:rPr>
              <w:t>支持远程在线访问电子物证管理系统，支持对采集数据的查询、下载、备份、数据上传等操作。用户可以在工位上登录系统，通过密钥认证后，可以访问权限许可范围内的数据，提高工作效率。</w:t>
            </w:r>
          </w:p>
          <w:p>
            <w:pPr>
              <w:pStyle w:val="11"/>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ind w:right="0" w:rightChars="0"/>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sz w:val="21"/>
                <w:szCs w:val="21"/>
                <w:highlight w:val="none"/>
                <w:vertAlign w:val="baseline"/>
                <w:lang w:val="en-US" w:eastAsia="zh-CN"/>
              </w:rPr>
              <w:t>7.支持</w:t>
            </w:r>
            <w:r>
              <w:rPr>
                <w:rFonts w:hint="eastAsia" w:asciiTheme="majorEastAsia" w:hAnsiTheme="majorEastAsia" w:eastAsiaTheme="majorEastAsia" w:cstheme="majorEastAsia"/>
                <w:b w:val="0"/>
                <w:bCs w:val="0"/>
                <w:sz w:val="21"/>
                <w:szCs w:val="21"/>
                <w:highlight w:val="none"/>
                <w:vertAlign w:val="baseline"/>
                <w:lang w:val="en-US" w:eastAsia="zh-CN"/>
              </w:rPr>
              <w:t>智能生成电子卷宗功能，系统能对导入的多份PDF或者图片文件自动重新编排页码、生成卷宗目录，最终形成一份完整的电子卷宗。支持数据备份功能</w:t>
            </w:r>
            <w:r>
              <w:rPr>
                <w:rFonts w:hint="eastAsia" w:asciiTheme="majorEastAsia" w:hAnsiTheme="majorEastAsia" w:eastAsiaTheme="majorEastAsia" w:cstheme="majorEastAsia"/>
                <w:b/>
                <w:bCs/>
                <w:sz w:val="21"/>
                <w:szCs w:val="21"/>
                <w:highlight w:val="none"/>
                <w:vertAlign w:val="baseline"/>
                <w:lang w:val="en-US" w:eastAsia="zh-CN"/>
              </w:rPr>
              <w:t>，</w:t>
            </w:r>
            <w:r>
              <w:rPr>
                <w:rFonts w:hint="eastAsia" w:asciiTheme="majorEastAsia" w:hAnsiTheme="majorEastAsia" w:eastAsiaTheme="majorEastAsia" w:cstheme="majorEastAsia"/>
                <w:sz w:val="21"/>
                <w:szCs w:val="21"/>
                <w:highlight w:val="none"/>
                <w:vertAlign w:val="baseline"/>
                <w:lang w:val="en-US" w:eastAsia="zh-CN"/>
              </w:rPr>
              <w:t>用户可以对一份或多份重要的电子数据进行打包备份并通过光盘刻录保持。</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center"/>
              <w:textAlignment w:val="auto"/>
              <w:outlineLvl w:val="9"/>
              <w:rPr>
                <w:rFonts w:hint="default"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1</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center"/>
              <w:textAlignment w:val="auto"/>
              <w:outlineLvl w:val="9"/>
              <w:rPr>
                <w:rFonts w:hint="default"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center"/>
              <w:textAlignment w:val="auto"/>
              <w:outlineLvl w:val="9"/>
              <w:rPr>
                <w:rFonts w:hint="default"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2</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激光测距仪</w:t>
            </w:r>
          </w:p>
        </w:tc>
        <w:tc>
          <w:tcPr>
            <w:tcW w:w="47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1.高精度激光红外线电子测距，真人语音播报。</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2.测量距离0.05-100米，操控方式为电子式。</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3.锂电池直冲，电池容量≥500mAH。</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4.IP54防水防尘防摔。</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center"/>
              <w:textAlignment w:val="auto"/>
              <w:outlineLvl w:val="9"/>
              <w:rPr>
                <w:rFonts w:hint="default"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1</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center"/>
              <w:textAlignment w:val="auto"/>
              <w:outlineLvl w:val="9"/>
              <w:rPr>
                <w:rFonts w:hint="default"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226" w:type="dxa"/>
            <w:gridSpan w:val="4"/>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9"/>
              <w:rPr>
                <w:rFonts w:hint="default"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合计</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center"/>
              <w:textAlignment w:val="auto"/>
              <w:outlineLvl w:val="9"/>
              <w:rPr>
                <w:rFonts w:hint="default"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6</w:t>
            </w:r>
          </w:p>
        </w:tc>
      </w:tr>
    </w:tbl>
    <w:p>
      <w:pPr>
        <w:keepNext w:val="0"/>
        <w:keepLines w:val="0"/>
        <w:pageBreakBefore w:val="0"/>
        <w:kinsoku/>
        <w:wordWrap/>
        <w:overflowPunct/>
        <w:topLinePunct w:val="0"/>
        <w:autoSpaceDE/>
        <w:autoSpaceDN/>
        <w:bidi w:val="0"/>
        <w:adjustRightInd/>
        <w:snapToGrid/>
        <w:spacing w:beforeAutospacing="0" w:afterAutospacing="0" w:line="600" w:lineRule="exact"/>
        <w:ind w:right="0" w:rightChars="0"/>
        <w:textAlignment w:val="auto"/>
        <w:outlineLvl w:val="9"/>
        <w:rPr>
          <w:rFonts w:hint="eastAsia" w:ascii="仿宋" w:hAnsi="仿宋" w:eastAsia="仿宋" w:cs="仿宋"/>
          <w:sz w:val="32"/>
          <w:szCs w:val="32"/>
          <w:lang w:val="en-US" w:eastAsia="zh-CN"/>
        </w:rPr>
      </w:pPr>
    </w:p>
    <w:sectPr>
      <w:pgSz w:w="11906" w:h="16838"/>
      <w:pgMar w:top="1531" w:right="1417" w:bottom="1531"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562CC"/>
    <w:multiLevelType w:val="multilevel"/>
    <w:tmpl w:val="828562CC"/>
    <w:lvl w:ilvl="0" w:tentative="0">
      <w:start w:val="1"/>
      <w:numFmt w:val="decimal"/>
      <w:lvlText w:val="第%1章"/>
      <w:lvlJc w:val="left"/>
      <w:pPr>
        <w:ind w:left="432" w:hanging="432"/>
      </w:pPr>
      <w:rPr>
        <w:rFonts w:hint="eastAsia"/>
      </w:rPr>
    </w:lvl>
    <w:lvl w:ilvl="1" w:tentative="0">
      <w:start w:val="1"/>
      <w:numFmt w:val="decimal"/>
      <w:pStyle w:val="3"/>
      <w:lvlText w:val="%1.%2"/>
      <w:lvlJc w:val="left"/>
      <w:pPr>
        <w:ind w:left="105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YzlkMzQyMzYxNTBmOWE3YWI5M2E4NzQwZDI3MjIifQ=="/>
  </w:docVars>
  <w:rsids>
    <w:rsidRoot w:val="00000000"/>
    <w:rsid w:val="0117744E"/>
    <w:rsid w:val="02E13B78"/>
    <w:rsid w:val="04EB6681"/>
    <w:rsid w:val="05BA7F75"/>
    <w:rsid w:val="06D10A61"/>
    <w:rsid w:val="071A05A7"/>
    <w:rsid w:val="07A744E8"/>
    <w:rsid w:val="08A0325E"/>
    <w:rsid w:val="0C1F32EB"/>
    <w:rsid w:val="0E013B80"/>
    <w:rsid w:val="0FB26256"/>
    <w:rsid w:val="15AB5B4C"/>
    <w:rsid w:val="18D43261"/>
    <w:rsid w:val="190F2EEC"/>
    <w:rsid w:val="19B36621"/>
    <w:rsid w:val="1BE90FC9"/>
    <w:rsid w:val="23193F03"/>
    <w:rsid w:val="2364739C"/>
    <w:rsid w:val="23A60436"/>
    <w:rsid w:val="24291F58"/>
    <w:rsid w:val="25465E75"/>
    <w:rsid w:val="25B6433D"/>
    <w:rsid w:val="29C54E43"/>
    <w:rsid w:val="2B3C5D09"/>
    <w:rsid w:val="30054FF9"/>
    <w:rsid w:val="336F4896"/>
    <w:rsid w:val="38D33996"/>
    <w:rsid w:val="3C8750D9"/>
    <w:rsid w:val="44A66C8D"/>
    <w:rsid w:val="47C701D4"/>
    <w:rsid w:val="4E7E368F"/>
    <w:rsid w:val="504E5743"/>
    <w:rsid w:val="53A84E6E"/>
    <w:rsid w:val="58914D21"/>
    <w:rsid w:val="5926691C"/>
    <w:rsid w:val="5F9B2320"/>
    <w:rsid w:val="63A578CC"/>
    <w:rsid w:val="656A7017"/>
    <w:rsid w:val="6CCB2881"/>
    <w:rsid w:val="6EA6111E"/>
    <w:rsid w:val="72590A52"/>
    <w:rsid w:val="726772CC"/>
    <w:rsid w:val="796E5F8B"/>
    <w:rsid w:val="7F6F4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40" w:lineRule="atLeast"/>
      <w:jc w:val="both"/>
    </w:pPr>
    <w:rPr>
      <w:rFonts w:asciiTheme="minorAscii" w:hAnsiTheme="minorAscii" w:eastAsiaTheme="minorEastAsia" w:cstheme="minorBidi"/>
      <w:kern w:val="2"/>
      <w:sz w:val="21"/>
      <w:szCs w:val="24"/>
      <w:lang w:val="en-US" w:eastAsia="zh-CN" w:bidi="ar-SA"/>
    </w:rPr>
  </w:style>
  <w:style w:type="paragraph" w:styleId="3">
    <w:name w:val="heading 2"/>
    <w:basedOn w:val="1"/>
    <w:next w:val="1"/>
    <w:link w:val="16"/>
    <w:autoRedefine/>
    <w:unhideWhenUsed/>
    <w:qFormat/>
    <w:uiPriority w:val="0"/>
    <w:pPr>
      <w:keepNext/>
      <w:keepLines/>
      <w:numPr>
        <w:ilvl w:val="1"/>
        <w:numId w:val="1"/>
      </w:numPr>
      <w:adjustRightInd w:val="0"/>
      <w:spacing w:before="480" w:after="360" w:line="240" w:lineRule="auto"/>
      <w:ind w:left="0" w:firstLine="0"/>
      <w:jc w:val="left"/>
      <w:outlineLvl w:val="1"/>
    </w:pPr>
    <w:rPr>
      <w:rFonts w:ascii="Times New Roman" w:hAnsi="Times New Roman" w:eastAsia="黑体" w:cs="Times New Roman"/>
      <w:b/>
      <w:sz w:val="32"/>
      <w:szCs w:val="36"/>
    </w:rPr>
  </w:style>
  <w:style w:type="paragraph" w:styleId="4">
    <w:name w:val="heading 3"/>
    <w:basedOn w:val="1"/>
    <w:next w:val="1"/>
    <w:autoRedefine/>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5">
    <w:name w:val="heading 4"/>
    <w:basedOn w:val="1"/>
    <w:next w:val="1"/>
    <w:autoRedefine/>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autoRedefine/>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autoRedefine/>
    <w:unhideWhenUsed/>
    <w:qFormat/>
    <w:uiPriority w:val="0"/>
    <w:pPr>
      <w:keepNext/>
      <w:keepLines/>
      <w:numPr>
        <w:ilvl w:val="5"/>
        <w:numId w:val="1"/>
      </w:numPr>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autoRedefine/>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4">
    <w:name w:val="Default Paragraph Font"/>
    <w:autoRedefine/>
    <w:unhideWhenUsed/>
    <w:qFormat/>
    <w:uiPriority w:val="1"/>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table of authorities"/>
    <w:basedOn w:val="1"/>
    <w:next w:val="1"/>
    <w:autoRedefine/>
    <w:unhideWhenUsed/>
    <w:qFormat/>
    <w:uiPriority w:val="99"/>
    <w:pPr>
      <w:ind w:left="420" w:leftChars="200"/>
    </w:pPr>
  </w:style>
  <w:style w:type="paragraph" w:styleId="11">
    <w:name w:val="Normal (Web)"/>
    <w:basedOn w:val="1"/>
    <w:autoRedefine/>
    <w:qFormat/>
    <w:uiPriority w:val="0"/>
    <w:pPr>
      <w:spacing w:line="300" w:lineRule="auto"/>
    </w:pPr>
    <w:rPr>
      <w:sz w:val="24"/>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autoRedefine/>
    <w:qFormat/>
    <w:uiPriority w:val="22"/>
    <w:rPr>
      <w:b/>
      <w:bCs/>
    </w:rPr>
  </w:style>
  <w:style w:type="character" w:customStyle="1" w:styleId="16">
    <w:name w:val="标题 2 Char"/>
    <w:basedOn w:val="14"/>
    <w:link w:val="3"/>
    <w:autoRedefine/>
    <w:qFormat/>
    <w:uiPriority w:val="0"/>
    <w:rPr>
      <w:rFonts w:eastAsia="黑体"/>
      <w:b/>
      <w:kern w:val="2"/>
      <w:sz w:val="32"/>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1890</Words>
  <Characters>2036</Characters>
  <Lines>0</Lines>
  <Paragraphs>0</Paragraphs>
  <TotalTime>23</TotalTime>
  <ScaleCrop>false</ScaleCrop>
  <LinksUpToDate>false</LinksUpToDate>
  <CharactersWithSpaces>2223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2023-06-27T05:33:00Z</dcterms:created>
  <dc:creator>Administrator</dc:creator>
  <cp:lastModifiedBy>enovoad</cp:lastModifiedBy>
  <cp:lastPrinted>2023-12-28T03:47:00Z</cp:lastPrinted>
  <dcterms:modified xsi:type="dcterms:W3CDTF">2024-05-15T00:38:17Z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72D0F53774BB4B09973F3FEF53AF0D00_13</vt:lpwstr>
  </property>
</Properties>
</file>