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附件5</w:t>
      </w:r>
    </w:p>
    <w:p>
      <w:pPr>
        <w:spacing w:line="600" w:lineRule="exact"/>
        <w:ind w:firstLine="470" w:firstLineChars="147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529" w:firstLineChars="14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年福州市商品有机肥示范推广</w:t>
      </w:r>
    </w:p>
    <w:p>
      <w:pPr>
        <w:spacing w:line="600" w:lineRule="exact"/>
        <w:ind w:firstLine="529" w:firstLineChars="147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及耕地质量监测项目实施方案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各县（市）区农业农村局：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年我局继续开展商品有机肥示范推广、耕地质量监测等财政支持粮食安全生产专项项目,拟安排切块下达福州市商品有机肥推广及耕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地质量监测资金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49</w:t>
      </w:r>
      <w:r>
        <w:rPr>
          <w:rFonts w:hint="eastAsia" w:ascii="仿宋" w:hAnsi="仿宋" w:eastAsia="仿宋"/>
          <w:sz w:val="30"/>
          <w:szCs w:val="30"/>
        </w:rPr>
        <w:t>万元，其中商品有机肥推广资金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/>
          <w:sz w:val="30"/>
          <w:szCs w:val="30"/>
        </w:rPr>
        <w:t>万元，耕地质量监测点资金10万元。实施方案如下: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1.商品有机肥推广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全市建立商品有机肥示范点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sz w:val="30"/>
          <w:szCs w:val="30"/>
        </w:rPr>
        <w:t>个，每个示范点面积100亩以上。其中</w:t>
      </w:r>
      <w:r>
        <w:rPr>
          <w:rFonts w:hint="eastAsia" w:ascii="仿宋" w:hAnsi="仿宋" w:eastAsia="仿宋"/>
          <w:sz w:val="30"/>
          <w:szCs w:val="30"/>
          <w:lang w:eastAsia="zh-CN"/>
        </w:rPr>
        <w:t>福清市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2个，</w:t>
      </w:r>
      <w:r>
        <w:rPr>
          <w:rFonts w:hint="eastAsia" w:ascii="仿宋" w:hAnsi="仿宋" w:eastAsia="仿宋"/>
          <w:sz w:val="30"/>
          <w:szCs w:val="30"/>
        </w:rPr>
        <w:t>连江县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个，闽侯县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个，闽清县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个，永泰县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个，罗源县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</w:t>
      </w:r>
      <w:r>
        <w:rPr>
          <w:rFonts w:hint="eastAsia" w:ascii="仿宋" w:hAnsi="仿宋" w:eastAsia="仿宋"/>
          <w:sz w:val="30"/>
          <w:szCs w:val="30"/>
          <w:lang w:eastAsia="zh-CN"/>
        </w:rPr>
        <w:t>，晋安区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1个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2.耕地质量监测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按照国家《耕地质量监测技术规程》（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NY/T1119-2019</w:t>
      </w:r>
      <w:r>
        <w:rPr>
          <w:rFonts w:hint="eastAsia" w:ascii="仿宋" w:hAnsi="仿宋" w:eastAsia="仿宋"/>
          <w:sz w:val="30"/>
          <w:szCs w:val="30"/>
          <w:lang w:eastAsia="zh-CN"/>
        </w:rPr>
        <w:t>）、《福建省耕地监测实施方案》要求</w:t>
      </w:r>
      <w:r>
        <w:rPr>
          <w:rFonts w:hint="eastAsia" w:ascii="仿宋" w:hAnsi="仿宋" w:eastAsia="仿宋"/>
          <w:sz w:val="30"/>
          <w:szCs w:val="30"/>
        </w:rPr>
        <w:t>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年我市继续开展耕地质量监测工作，共15个耕地质量监测点，其中闽清县1个点，罗源县1个点，连江县2个点，福清市3个点，闽侯县2个点，长乐区3个点，永泰县1个点，晋安区1个点，马尾区1个点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color w:val="252525"/>
          <w:sz w:val="30"/>
          <w:szCs w:val="30"/>
          <w:shd w:val="clear" w:color="auto" w:fill="FFFFFF"/>
        </w:rPr>
      </w:pPr>
      <w:r>
        <w:rPr>
          <w:rFonts w:hint="eastAsia" w:ascii="黑体" w:hAnsi="黑体" w:eastAsia="黑体"/>
          <w:sz w:val="30"/>
          <w:szCs w:val="30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1.商品有机肥推广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color w:val="252525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sz w:val="30"/>
          <w:szCs w:val="30"/>
        </w:rPr>
        <w:t>根据我市农作物种植结构与布局，选择粮食作物、蔬菜、果树、茶叶等作为商品</w:t>
      </w:r>
      <w:r>
        <w:rPr>
          <w:rFonts w:hint="eastAsia" w:ascii="仿宋" w:hAnsi="仿宋" w:eastAsia="仿宋"/>
          <w:spacing w:val="-6"/>
          <w:sz w:val="30"/>
          <w:szCs w:val="30"/>
        </w:rPr>
        <w:t>有机肥推广</w:t>
      </w:r>
      <w:r>
        <w:rPr>
          <w:rFonts w:hint="eastAsia" w:ascii="仿宋" w:hAnsi="仿宋" w:eastAsia="仿宋"/>
          <w:sz w:val="30"/>
          <w:szCs w:val="30"/>
        </w:rPr>
        <w:t>作物。示范点农户选择种植大户、家庭农场、农民合作社和农业企业等农业新型经营主体。在土壤养分测试的基础上，根据当地施肥水平，推荐</w:t>
      </w:r>
      <w:r>
        <w:rPr>
          <w:rFonts w:hint="eastAsia" w:ascii="仿宋" w:hAnsi="仿宋" w:eastAsia="仿宋"/>
          <w:spacing w:val="-6"/>
          <w:sz w:val="30"/>
          <w:szCs w:val="30"/>
        </w:rPr>
        <w:t>有机肥施用数量以及施用方法,并购买商品有机肥施用。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2.耕地质量监测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完成立地条件和基本情况调查、土样的采集、监测分析、田间作业及作物生长情况与产量记载,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测定土壤有机质、全氮、有效磷、缓效钾、速效钾、pH等含量。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三、经费补贴标准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商品有机肥每个示范点补贴3万元；监测点每个补贴0.5万元，项目采取先建后补方式。另安排2.5万元用于市农田建设与土壤肥料技术站开展监测点土样化验。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1.加强组织领导。项目县（市、区）农业农村局要精心组织，认真对照项目任务，落实各项工作任务，制定项目实施方案，做好项目实施验收工作。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2.加强资金管理。项目县（市、区）农业农村局要规范使用项目资金，专款专用，严禁挤占、截留、挪用和套取项目资金。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3.加强技术培训。县（市、区）农业农村局要组织种植大户、家庭农场、农民合作社和农业企业等业主及监测工作人员开展商品有机肥、耕地质量监测技术培训会。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 w:cs="楷体_GB2312"/>
          <w:sz w:val="30"/>
          <w:szCs w:val="30"/>
        </w:rPr>
        <w:t>加强监督</w:t>
      </w:r>
      <w:r>
        <w:rPr>
          <w:rFonts w:hint="eastAsia" w:ascii="仿宋" w:hAnsi="仿宋" w:eastAsia="仿宋"/>
          <w:sz w:val="30"/>
          <w:szCs w:val="30"/>
        </w:rPr>
        <w:t>检查。</w:t>
      </w:r>
      <w:r>
        <w:rPr>
          <w:rFonts w:hint="eastAsia" w:ascii="仿宋" w:hAnsi="仿宋" w:eastAsia="仿宋" w:cs="仿宋_GB2312"/>
          <w:sz w:val="30"/>
          <w:szCs w:val="30"/>
        </w:rPr>
        <w:t>项目县（市、区）农业农村局要按照下达的任务，组织人员督促落实，商品有机肥要督促补贴对象将补贴的商品有机肥施用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750" w:firstLineChars="25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5.做好绩效评价总结。项目完成后项目县（市、区）农业农村局要及时开展项目总结工作，对项目实施情况、实施效果与资金使用情况，形成绩效评价总结报告等，上报市农业农村局。</w:t>
      </w:r>
    </w:p>
    <w:p>
      <w:pPr>
        <w:spacing w:line="600" w:lineRule="exact"/>
        <w:ind w:firstLine="750" w:firstLineChars="250"/>
        <w:rPr>
          <w:rFonts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94"/>
    <w:rsid w:val="00005F51"/>
    <w:rsid w:val="000311C6"/>
    <w:rsid w:val="000400EB"/>
    <w:rsid w:val="0004044B"/>
    <w:rsid w:val="00043A85"/>
    <w:rsid w:val="00056347"/>
    <w:rsid w:val="00066DD9"/>
    <w:rsid w:val="00075012"/>
    <w:rsid w:val="000921BF"/>
    <w:rsid w:val="000B0112"/>
    <w:rsid w:val="000C1864"/>
    <w:rsid w:val="000C72CF"/>
    <w:rsid w:val="000C7893"/>
    <w:rsid w:val="000D10FA"/>
    <w:rsid w:val="000D1DFB"/>
    <w:rsid w:val="000D482A"/>
    <w:rsid w:val="000D75EB"/>
    <w:rsid w:val="000F2EB1"/>
    <w:rsid w:val="001273CD"/>
    <w:rsid w:val="00133BAC"/>
    <w:rsid w:val="0014693D"/>
    <w:rsid w:val="0015658E"/>
    <w:rsid w:val="00157F44"/>
    <w:rsid w:val="00164AF5"/>
    <w:rsid w:val="00172A27"/>
    <w:rsid w:val="00173C47"/>
    <w:rsid w:val="001771D3"/>
    <w:rsid w:val="00196F7A"/>
    <w:rsid w:val="001A375B"/>
    <w:rsid w:val="001A7275"/>
    <w:rsid w:val="001C3822"/>
    <w:rsid w:val="001C6210"/>
    <w:rsid w:val="001D16B7"/>
    <w:rsid w:val="001E04F6"/>
    <w:rsid w:val="001E1781"/>
    <w:rsid w:val="001E2A51"/>
    <w:rsid w:val="002038E4"/>
    <w:rsid w:val="00203BFA"/>
    <w:rsid w:val="00203C6B"/>
    <w:rsid w:val="002049B6"/>
    <w:rsid w:val="0021328C"/>
    <w:rsid w:val="002327E1"/>
    <w:rsid w:val="00235AE4"/>
    <w:rsid w:val="0024207E"/>
    <w:rsid w:val="002424EC"/>
    <w:rsid w:val="00247210"/>
    <w:rsid w:val="00250C53"/>
    <w:rsid w:val="00253DD1"/>
    <w:rsid w:val="00254D3B"/>
    <w:rsid w:val="002565DA"/>
    <w:rsid w:val="002B1CBC"/>
    <w:rsid w:val="002D1E44"/>
    <w:rsid w:val="002D5610"/>
    <w:rsid w:val="002D6991"/>
    <w:rsid w:val="002E7C87"/>
    <w:rsid w:val="002F3355"/>
    <w:rsid w:val="002F5DE3"/>
    <w:rsid w:val="0030626C"/>
    <w:rsid w:val="00336DF9"/>
    <w:rsid w:val="00345140"/>
    <w:rsid w:val="00361928"/>
    <w:rsid w:val="00384224"/>
    <w:rsid w:val="003B5F53"/>
    <w:rsid w:val="003D2531"/>
    <w:rsid w:val="003E1F35"/>
    <w:rsid w:val="00405AD1"/>
    <w:rsid w:val="00410C95"/>
    <w:rsid w:val="00414117"/>
    <w:rsid w:val="004347A8"/>
    <w:rsid w:val="004559A5"/>
    <w:rsid w:val="0046255C"/>
    <w:rsid w:val="00462C06"/>
    <w:rsid w:val="004636E7"/>
    <w:rsid w:val="004727F7"/>
    <w:rsid w:val="004746B8"/>
    <w:rsid w:val="004748D6"/>
    <w:rsid w:val="0048136B"/>
    <w:rsid w:val="004B6204"/>
    <w:rsid w:val="00505E6A"/>
    <w:rsid w:val="005070D5"/>
    <w:rsid w:val="00584C40"/>
    <w:rsid w:val="00590AED"/>
    <w:rsid w:val="005A0D5E"/>
    <w:rsid w:val="005C07F2"/>
    <w:rsid w:val="005E30A7"/>
    <w:rsid w:val="005F39F9"/>
    <w:rsid w:val="00612C78"/>
    <w:rsid w:val="00620D33"/>
    <w:rsid w:val="00630E73"/>
    <w:rsid w:val="00641DA5"/>
    <w:rsid w:val="006441FD"/>
    <w:rsid w:val="00651D97"/>
    <w:rsid w:val="00652B4F"/>
    <w:rsid w:val="00662FB7"/>
    <w:rsid w:val="006758CB"/>
    <w:rsid w:val="006821B8"/>
    <w:rsid w:val="00690742"/>
    <w:rsid w:val="00696A0A"/>
    <w:rsid w:val="006B0EA7"/>
    <w:rsid w:val="006B4670"/>
    <w:rsid w:val="006C1599"/>
    <w:rsid w:val="006C2D87"/>
    <w:rsid w:val="006D45AA"/>
    <w:rsid w:val="006D7620"/>
    <w:rsid w:val="006E515A"/>
    <w:rsid w:val="006F77B8"/>
    <w:rsid w:val="006F7B3B"/>
    <w:rsid w:val="007012CE"/>
    <w:rsid w:val="0070423C"/>
    <w:rsid w:val="00707021"/>
    <w:rsid w:val="00711256"/>
    <w:rsid w:val="0071349C"/>
    <w:rsid w:val="007257C8"/>
    <w:rsid w:val="0073362D"/>
    <w:rsid w:val="007365FD"/>
    <w:rsid w:val="007731E2"/>
    <w:rsid w:val="00795F1D"/>
    <w:rsid w:val="00796683"/>
    <w:rsid w:val="007A0ACD"/>
    <w:rsid w:val="007A397F"/>
    <w:rsid w:val="007A41A3"/>
    <w:rsid w:val="007A7CEA"/>
    <w:rsid w:val="007B0A81"/>
    <w:rsid w:val="007C5619"/>
    <w:rsid w:val="007D07EF"/>
    <w:rsid w:val="007D53B1"/>
    <w:rsid w:val="007D7886"/>
    <w:rsid w:val="007F1EDC"/>
    <w:rsid w:val="007F4BEA"/>
    <w:rsid w:val="00803093"/>
    <w:rsid w:val="0081660D"/>
    <w:rsid w:val="00820B0D"/>
    <w:rsid w:val="008370D2"/>
    <w:rsid w:val="00837C84"/>
    <w:rsid w:val="00842008"/>
    <w:rsid w:val="008435FE"/>
    <w:rsid w:val="0084785C"/>
    <w:rsid w:val="0086242D"/>
    <w:rsid w:val="00866BA4"/>
    <w:rsid w:val="00870CC7"/>
    <w:rsid w:val="008726B9"/>
    <w:rsid w:val="00872C5E"/>
    <w:rsid w:val="008965A4"/>
    <w:rsid w:val="008B5879"/>
    <w:rsid w:val="008B6D2C"/>
    <w:rsid w:val="008B7392"/>
    <w:rsid w:val="008C183F"/>
    <w:rsid w:val="008E3C13"/>
    <w:rsid w:val="008E6CCB"/>
    <w:rsid w:val="008F1FF2"/>
    <w:rsid w:val="0090043D"/>
    <w:rsid w:val="00903665"/>
    <w:rsid w:val="00940221"/>
    <w:rsid w:val="00952641"/>
    <w:rsid w:val="00955338"/>
    <w:rsid w:val="0096338D"/>
    <w:rsid w:val="00965BEF"/>
    <w:rsid w:val="0097454A"/>
    <w:rsid w:val="00987171"/>
    <w:rsid w:val="00994390"/>
    <w:rsid w:val="009A77E8"/>
    <w:rsid w:val="009A7DE6"/>
    <w:rsid w:val="009A7F3C"/>
    <w:rsid w:val="009B17B7"/>
    <w:rsid w:val="009C121F"/>
    <w:rsid w:val="009C1930"/>
    <w:rsid w:val="009C2E3D"/>
    <w:rsid w:val="009D6748"/>
    <w:rsid w:val="009F4ED4"/>
    <w:rsid w:val="00A01DA7"/>
    <w:rsid w:val="00A1760C"/>
    <w:rsid w:val="00A30AE6"/>
    <w:rsid w:val="00A36666"/>
    <w:rsid w:val="00A46ABF"/>
    <w:rsid w:val="00A62FB3"/>
    <w:rsid w:val="00A65420"/>
    <w:rsid w:val="00A82AE3"/>
    <w:rsid w:val="00A95FA6"/>
    <w:rsid w:val="00A964C8"/>
    <w:rsid w:val="00AA485E"/>
    <w:rsid w:val="00AF6CD5"/>
    <w:rsid w:val="00B10F86"/>
    <w:rsid w:val="00B15E2E"/>
    <w:rsid w:val="00B40EE9"/>
    <w:rsid w:val="00B42A19"/>
    <w:rsid w:val="00B43CAF"/>
    <w:rsid w:val="00B53F83"/>
    <w:rsid w:val="00B64345"/>
    <w:rsid w:val="00B70158"/>
    <w:rsid w:val="00B92627"/>
    <w:rsid w:val="00B935DF"/>
    <w:rsid w:val="00BA15ED"/>
    <w:rsid w:val="00BD617C"/>
    <w:rsid w:val="00BE1DD4"/>
    <w:rsid w:val="00BE25F3"/>
    <w:rsid w:val="00C20416"/>
    <w:rsid w:val="00C218B6"/>
    <w:rsid w:val="00C27CE5"/>
    <w:rsid w:val="00C4127E"/>
    <w:rsid w:val="00C52A33"/>
    <w:rsid w:val="00C80767"/>
    <w:rsid w:val="00C86DE0"/>
    <w:rsid w:val="00C9386F"/>
    <w:rsid w:val="00CC505A"/>
    <w:rsid w:val="00CC54C5"/>
    <w:rsid w:val="00CD5636"/>
    <w:rsid w:val="00CE503E"/>
    <w:rsid w:val="00CF59DD"/>
    <w:rsid w:val="00D03AEE"/>
    <w:rsid w:val="00D04BFE"/>
    <w:rsid w:val="00D139B9"/>
    <w:rsid w:val="00D201C2"/>
    <w:rsid w:val="00D22ECD"/>
    <w:rsid w:val="00D35676"/>
    <w:rsid w:val="00D37F79"/>
    <w:rsid w:val="00D44446"/>
    <w:rsid w:val="00D46AC2"/>
    <w:rsid w:val="00D4713A"/>
    <w:rsid w:val="00D53D2C"/>
    <w:rsid w:val="00D758DD"/>
    <w:rsid w:val="00D773CA"/>
    <w:rsid w:val="00D827FA"/>
    <w:rsid w:val="00D851EB"/>
    <w:rsid w:val="00DA3B6E"/>
    <w:rsid w:val="00DB6397"/>
    <w:rsid w:val="00DB6CE3"/>
    <w:rsid w:val="00DD3C6A"/>
    <w:rsid w:val="00E02F9C"/>
    <w:rsid w:val="00E11CD1"/>
    <w:rsid w:val="00E12A75"/>
    <w:rsid w:val="00E4303C"/>
    <w:rsid w:val="00E43059"/>
    <w:rsid w:val="00E441FE"/>
    <w:rsid w:val="00E47E48"/>
    <w:rsid w:val="00E5172C"/>
    <w:rsid w:val="00E65134"/>
    <w:rsid w:val="00E84E15"/>
    <w:rsid w:val="00E91CFB"/>
    <w:rsid w:val="00E97E84"/>
    <w:rsid w:val="00EA1847"/>
    <w:rsid w:val="00EA1F94"/>
    <w:rsid w:val="00EB0712"/>
    <w:rsid w:val="00EC7E03"/>
    <w:rsid w:val="00ED1A09"/>
    <w:rsid w:val="00ED5B0F"/>
    <w:rsid w:val="00F10D31"/>
    <w:rsid w:val="00F2383B"/>
    <w:rsid w:val="00F46338"/>
    <w:rsid w:val="00F846C7"/>
    <w:rsid w:val="00F918ED"/>
    <w:rsid w:val="00FB736F"/>
    <w:rsid w:val="00FC220E"/>
    <w:rsid w:val="00FF2AF0"/>
    <w:rsid w:val="00FF3BD3"/>
    <w:rsid w:val="01810C24"/>
    <w:rsid w:val="09E00B7F"/>
    <w:rsid w:val="0C6C053F"/>
    <w:rsid w:val="1089194F"/>
    <w:rsid w:val="160A1C0C"/>
    <w:rsid w:val="19E420DC"/>
    <w:rsid w:val="1A0209E0"/>
    <w:rsid w:val="247A5F9F"/>
    <w:rsid w:val="2C3E2498"/>
    <w:rsid w:val="30E33FD3"/>
    <w:rsid w:val="327212FC"/>
    <w:rsid w:val="385A433C"/>
    <w:rsid w:val="53293842"/>
    <w:rsid w:val="54DD14F5"/>
    <w:rsid w:val="56501AF3"/>
    <w:rsid w:val="57BF62EC"/>
    <w:rsid w:val="589B2EAF"/>
    <w:rsid w:val="59D816E9"/>
    <w:rsid w:val="6160799C"/>
    <w:rsid w:val="616C0C0D"/>
    <w:rsid w:val="661511AA"/>
    <w:rsid w:val="66AE620D"/>
    <w:rsid w:val="6F3977D5"/>
    <w:rsid w:val="71930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BCB89-0327-43AC-8936-5F8AF8EC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161</Words>
  <Characters>920</Characters>
  <Lines>7</Lines>
  <Paragraphs>2</Paragraphs>
  <TotalTime>10</TotalTime>
  <ScaleCrop>false</ScaleCrop>
  <LinksUpToDate>false</LinksUpToDate>
  <CharactersWithSpaces>1079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2018-05-07T02:41:00Z</dcterms:created>
  <dc:creator>hy</dc:creator>
  <cp:lastModifiedBy>ZZ&amp;MM</cp:lastModifiedBy>
  <cp:lastPrinted>2020-05-28T08:58:00Z</cp:lastPrinted>
  <dcterms:modified xsi:type="dcterms:W3CDTF">2024-03-07T07:41:14Z</dcterms:modified>
  <dc:title>附件四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C6292EC5E8164814A028C2253C0592FC</vt:lpwstr>
  </property>
</Properties>
</file>