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Ansi="宋体" w:eastAsia="方正仿宋_GBK"/>
          <w:color w:val="000000"/>
          <w:sz w:val="32"/>
        </w:rPr>
      </w:pPr>
      <w:r>
        <w:rPr>
          <w:rFonts w:hint="eastAsia" w:hAnsi="宋体" w:eastAsia="方正仿宋_GBK"/>
          <w:color w:val="000000"/>
          <w:sz w:val="32"/>
        </w:rPr>
        <w:t xml:space="preserve">附件 </w:t>
      </w:r>
    </w:p>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keepNext w:val="0"/>
        <w:keepLines w:val="0"/>
        <w:pageBreakBefore w:val="0"/>
        <w:widowControl w:val="0"/>
        <w:kinsoku/>
        <w:wordWrap/>
        <w:overflowPunct/>
        <w:topLinePunct w:val="0"/>
        <w:autoSpaceDE/>
        <w:autoSpaceDN/>
        <w:bidi w:val="0"/>
        <w:adjustRightInd/>
        <w:snapToGrid/>
        <w:ind w:right="1997" w:rightChars="951"/>
        <w:jc w:val="both"/>
        <w:textAlignment w:val="auto"/>
        <w:rPr>
          <w:rFonts w:hAnsi="宋体" w:eastAsia="方正仿宋_GBK"/>
          <w:color w:val="FF0000"/>
          <w:sz w:val="70"/>
          <w:szCs w:val="72"/>
        </w:rPr>
      </w:pPr>
      <w:r>
        <w:rPr>
          <w:rFonts w:hAnsi="宋体" w:eastAsia="方正小标宋简体"/>
          <w:color w:val="FF0000"/>
          <w:sz w:val="70"/>
          <w:szCs w:val="72"/>
        </w:rPr>
        <mc:AlternateContent>
          <mc:Choice Requires="wps">
            <w:drawing>
              <wp:anchor distT="0" distB="0" distL="114300" distR="114300" simplePos="0" relativeHeight="251662336" behindDoc="0" locked="0" layoutInCell="1" allowOverlap="1">
                <wp:simplePos x="0" y="0"/>
                <wp:positionH relativeFrom="column">
                  <wp:posOffset>4285615</wp:posOffset>
                </wp:positionH>
                <wp:positionV relativeFrom="paragraph">
                  <wp:posOffset>218440</wp:posOffset>
                </wp:positionV>
                <wp:extent cx="1371600" cy="989965"/>
                <wp:effectExtent l="4445" t="4445" r="14605" b="15240"/>
                <wp:wrapNone/>
                <wp:docPr id="4" name="文本框 3"/>
                <wp:cNvGraphicFramePr/>
                <a:graphic xmlns:a="http://schemas.openxmlformats.org/drawingml/2006/main">
                  <a:graphicData uri="http://schemas.microsoft.com/office/word/2010/wordprocessingShape">
                    <wps:wsp>
                      <wps:cNvSpPr txBox="1"/>
                      <wps:spPr>
                        <a:xfrm>
                          <a:off x="0" y="0"/>
                          <a:ext cx="1371600" cy="9899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wps:txbx>
                      <wps:bodyPr upright="1"/>
                    </wps:wsp>
                  </a:graphicData>
                </a:graphic>
              </wp:anchor>
            </w:drawing>
          </mc:Choice>
          <mc:Fallback>
            <w:pict>
              <v:shape id="文本框 3" o:spid="_x0000_s1026" o:spt="202" type="#_x0000_t202" style="position:absolute;left:0pt;margin-left:337.45pt;margin-top:17.2pt;height:77.95pt;width:108pt;z-index:251662336;mso-width-relative:page;mso-height-relative:page;" fillcolor="#FFFFFF" filled="t" stroked="t" coordsize="21600,21600" o:gfxdata="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enfWNgAAAAKAQAADwAAAAAAAAABACAAAAAiAAAAZHJzL2Rvd25yZXYueG1sUEsBAhQAFAAAAAgA&#10;h07iQIJsgWfsAQAA6AMAAA4AAAAAAAAAAQAgAAAAJwEAAGRycy9lMm9Eb2MueG1sUEsFBgAAAAAG&#10;AAYAWQEAAIUFAAAAAA==&#10;">
                <v:fill on="t" focussize="0,0"/>
                <v:stroke color="#FFFFFF" joinstyle="miter"/>
                <v:imagedata o:title=""/>
                <o:lock v:ext="edit" aspectratio="f"/>
                <v:textbox>
                  <w:txbxContent>
                    <w:p>
                      <w:pPr>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v:textbox>
              </v:shape>
            </w:pict>
          </mc:Fallback>
        </mc:AlternateContent>
      </w:r>
      <w:r>
        <w:rPr>
          <w:rFonts w:hint="eastAsia" w:hAnsi="宋体" w:eastAsia="方正小标宋简体"/>
          <w:color w:val="FF0000"/>
          <w:sz w:val="70"/>
          <w:szCs w:val="72"/>
        </w:rPr>
        <w:t>福建省科学技术协会</w:t>
      </w:r>
    </w:p>
    <w:p>
      <w:pPr>
        <w:keepNext w:val="0"/>
        <w:keepLines w:val="0"/>
        <w:pageBreakBefore w:val="0"/>
        <w:widowControl w:val="0"/>
        <w:kinsoku/>
        <w:wordWrap/>
        <w:overflowPunct/>
        <w:topLinePunct w:val="0"/>
        <w:autoSpaceDE/>
        <w:autoSpaceDN/>
        <w:bidi w:val="0"/>
        <w:adjustRightInd/>
        <w:snapToGrid/>
        <w:ind w:right="1997" w:rightChars="951"/>
        <w:jc w:val="distribute"/>
        <w:textAlignment w:val="auto"/>
        <w:rPr>
          <w:rFonts w:ascii="宋体" w:hAnsi="宋体" w:eastAsia="方正小标宋简体"/>
          <w:color w:val="FF0000"/>
          <w:sz w:val="70"/>
          <w:szCs w:val="72"/>
        </w:rPr>
      </w:pPr>
      <w:r>
        <w:rPr>
          <w:rFonts w:hint="eastAsia" w:ascii="宋体" w:hAnsi="宋体" w:eastAsia="方正小标宋简体"/>
          <w:color w:val="FF0000"/>
          <w:sz w:val="70"/>
          <w:szCs w:val="72"/>
        </w:rPr>
        <w:t>福建省农业农村</w:t>
      </w:r>
      <w:r>
        <w:rPr>
          <w:rFonts w:ascii="宋体" w:hAnsi="宋体" w:eastAsia="方正小标宋简体"/>
          <w:color w:val="FF0000"/>
          <w:sz w:val="70"/>
          <w:szCs w:val="72"/>
        </w:rPr>
        <w:t>厅</w:t>
      </w:r>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4" w:type="dxa"/>
            <w:tcBorders>
              <w:top w:val="single" w:color="FFFFFF" w:sz="12" w:space="0"/>
              <w:left w:val="single" w:color="FFFFFF" w:sz="12" w:space="0"/>
              <w:bottom w:val="single" w:color="FF0000" w:sz="12" w:space="0"/>
              <w:right w:val="single" w:color="FFFFFF" w:sz="12" w:space="0"/>
            </w:tcBorders>
            <w:shd w:val="clear" w:color="auto" w:fill="auto"/>
            <w:vAlign w:val="center"/>
          </w:tcPr>
          <w:p>
            <w:pPr>
              <w:pStyle w:val="3"/>
              <w:spacing w:line="400" w:lineRule="exact"/>
              <w:jc w:val="center"/>
              <w:rPr>
                <w:rFonts w:hAnsi="宋体" w:eastAsia="方正仿宋_GBK"/>
                <w:color w:val="000000"/>
                <w:sz w:val="32"/>
              </w:rPr>
            </w:pPr>
            <w:r>
              <w:rPr>
                <w:rFonts w:hint="eastAsia" w:ascii="仿宋_GB2312" w:hAnsi="宋体" w:eastAsia="仿宋_GB2312"/>
                <w:color w:val="000000"/>
                <w:sz w:val="32"/>
              </w:rPr>
              <w:t>闽科协普〔20</w:t>
            </w:r>
            <w:r>
              <w:rPr>
                <w:rFonts w:ascii="仿宋_GB2312" w:hAnsi="宋体" w:eastAsia="仿宋_GB2312"/>
                <w:color w:val="000000"/>
                <w:sz w:val="32"/>
              </w:rPr>
              <w:t>20</w:t>
            </w:r>
            <w:r>
              <w:rPr>
                <w:rFonts w:hint="eastAsia" w:ascii="仿宋_GB2312" w:hAnsi="宋体" w:eastAsia="仿宋_GB2312"/>
                <w:color w:val="000000"/>
                <w:sz w:val="32"/>
              </w:rPr>
              <w:t>〕</w:t>
            </w:r>
            <w:r>
              <w:rPr>
                <w:rFonts w:ascii="仿宋_GB2312" w:hAnsi="宋体" w:eastAsia="仿宋_GB2312"/>
                <w:color w:val="000000"/>
                <w:sz w:val="32"/>
              </w:rPr>
              <w:t>10</w:t>
            </w:r>
            <w:r>
              <w:rPr>
                <w:rFonts w:hint="eastAsia" w:hAnsi="宋体" w:eastAsia="仿宋_GB2312"/>
                <w:color w:val="000000"/>
                <w:sz w:val="32"/>
              </w:rPr>
              <w:t>号</w:t>
            </w:r>
          </w:p>
        </w:tc>
      </w:tr>
    </w:tbl>
    <w:p>
      <w:pPr>
        <w:spacing w:line="660" w:lineRule="exact"/>
        <w:jc w:val="center"/>
        <w:rPr>
          <w:rFonts w:ascii="方正小标宋简体" w:hAnsi="黑体" w:eastAsia="方正小标宋简体"/>
          <w:sz w:val="44"/>
          <w:szCs w:val="44"/>
        </w:rPr>
      </w:pPr>
    </w:p>
    <w:p>
      <w:pPr>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福建省科学技术协会  福建省农业农村厅</w:t>
      </w:r>
    </w:p>
    <w:p>
      <w:pPr>
        <w:spacing w:line="660" w:lineRule="exact"/>
        <w:jc w:val="center"/>
        <w:rPr>
          <w:rFonts w:ascii="方正小标宋简体" w:hAnsi="黑体" w:eastAsia="方正小标宋简体"/>
          <w:spacing w:val="-20"/>
          <w:sz w:val="44"/>
          <w:szCs w:val="44"/>
        </w:rPr>
      </w:pPr>
      <w:r>
        <w:rPr>
          <w:rFonts w:hint="eastAsia" w:ascii="方正小标宋简体" w:hAnsi="黑体" w:eastAsia="方正小标宋简体"/>
          <w:spacing w:val="-20"/>
          <w:sz w:val="44"/>
          <w:szCs w:val="44"/>
        </w:rPr>
        <w:t>转发中国科协  农业农村部关于开展2020年</w:t>
      </w:r>
    </w:p>
    <w:p>
      <w:pPr>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全国农民科学素质网络知</w:t>
      </w:r>
      <w:bookmarkStart w:id="0" w:name="_GoBack"/>
      <w:bookmarkEnd w:id="0"/>
      <w:r>
        <w:rPr>
          <w:rFonts w:hint="eastAsia" w:ascii="方正小标宋简体" w:hAnsi="黑体" w:eastAsia="方正小标宋简体"/>
          <w:sz w:val="44"/>
          <w:szCs w:val="44"/>
        </w:rPr>
        <w:t>识</w:t>
      </w:r>
    </w:p>
    <w:p>
      <w:pPr>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竞赛活动的通知</w:t>
      </w:r>
    </w:p>
    <w:p>
      <w:pPr>
        <w:jc w:val="center"/>
        <w:rPr>
          <w:sz w:val="32"/>
          <w:szCs w:val="32"/>
        </w:rPr>
      </w:pPr>
    </w:p>
    <w:p>
      <w:pPr>
        <w:spacing w:line="600" w:lineRule="exact"/>
        <w:jc w:val="left"/>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各设</w:t>
      </w:r>
      <w:r>
        <w:rPr>
          <w:rFonts w:ascii="楷体_GB2312" w:eastAsia="楷体_GB2312"/>
          <w:color w:val="000000"/>
          <w:sz w:val="32"/>
          <w:szCs w:val="32"/>
          <w:shd w:val="clear" w:color="auto" w:fill="FFFFFF"/>
        </w:rPr>
        <w:t>区</w:t>
      </w:r>
      <w:r>
        <w:rPr>
          <w:rFonts w:hint="eastAsia" w:ascii="楷体_GB2312" w:eastAsia="楷体_GB2312"/>
          <w:color w:val="000000"/>
          <w:sz w:val="32"/>
          <w:szCs w:val="32"/>
          <w:shd w:val="clear" w:color="auto" w:fill="FFFFFF"/>
        </w:rPr>
        <w:t>市、</w:t>
      </w:r>
      <w:r>
        <w:rPr>
          <w:rFonts w:ascii="楷体_GB2312" w:eastAsia="楷体_GB2312"/>
          <w:color w:val="000000"/>
          <w:sz w:val="32"/>
          <w:szCs w:val="32"/>
          <w:shd w:val="clear" w:color="auto" w:fill="FFFFFF"/>
        </w:rPr>
        <w:t>平潭综合实验区</w:t>
      </w:r>
      <w:r>
        <w:rPr>
          <w:rFonts w:hint="eastAsia" w:ascii="楷体_GB2312" w:eastAsia="楷体_GB2312"/>
          <w:color w:val="000000"/>
          <w:sz w:val="32"/>
          <w:szCs w:val="32"/>
          <w:shd w:val="clear" w:color="auto" w:fill="FFFFFF"/>
        </w:rPr>
        <w:t>科协、农业农村局，各涉农省</w:t>
      </w:r>
      <w:r>
        <w:rPr>
          <w:rFonts w:ascii="楷体_GB2312" w:eastAsia="楷体_GB2312"/>
          <w:color w:val="000000"/>
          <w:sz w:val="32"/>
          <w:szCs w:val="32"/>
          <w:shd w:val="clear" w:color="auto" w:fill="FFFFFF"/>
        </w:rPr>
        <w:t>级</w:t>
      </w:r>
      <w:r>
        <w:rPr>
          <w:rFonts w:hint="eastAsia" w:ascii="楷体_GB2312" w:eastAsia="楷体_GB2312"/>
          <w:color w:val="000000"/>
          <w:sz w:val="32"/>
          <w:szCs w:val="32"/>
          <w:shd w:val="clear" w:color="auto" w:fill="FFFFFF"/>
        </w:rPr>
        <w:t>学会（协会、研究会）、高</w:t>
      </w:r>
      <w:r>
        <w:rPr>
          <w:rFonts w:ascii="楷体_GB2312" w:eastAsia="楷体_GB2312"/>
          <w:color w:val="000000"/>
          <w:sz w:val="32"/>
          <w:szCs w:val="32"/>
          <w:shd w:val="clear" w:color="auto" w:fill="FFFFFF"/>
        </w:rPr>
        <w:t>校科协</w:t>
      </w:r>
      <w:r>
        <w:rPr>
          <w:rFonts w:hint="eastAsia" w:ascii="楷体_GB2312" w:eastAsia="楷体_GB2312"/>
          <w:color w:val="000000"/>
          <w:sz w:val="32"/>
          <w:szCs w:val="32"/>
          <w:shd w:val="clear" w:color="auto" w:fill="FFFFFF"/>
        </w:rPr>
        <w:t>：</w:t>
      </w:r>
    </w:p>
    <w:p>
      <w:pPr>
        <w:pStyle w:val="6"/>
        <w:widowControl w:val="0"/>
        <w:shd w:val="clear" w:color="auto" w:fill="FFFFFF"/>
        <w:spacing w:before="0" w:beforeAutospacing="0" w:after="0" w:afterAutospacing="0" w:line="600" w:lineRule="exact"/>
        <w:ind w:firstLine="272"/>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现将中国科协、农业农村部《关于开展2020年全国农民科学素质网络知识竞赛活动的通知》（科协办函普字</w:t>
      </w:r>
      <w:r>
        <w:rPr>
          <w:rFonts w:hint="eastAsia" w:ascii="微软雅黑" w:hAnsi="微软雅黑" w:eastAsia="微软雅黑" w:cs="微软雅黑"/>
          <w:color w:val="000000"/>
          <w:sz w:val="32"/>
          <w:szCs w:val="32"/>
          <w:shd w:val="clear" w:color="auto" w:fill="FFFFFF"/>
        </w:rPr>
        <w:t>﹝</w:t>
      </w:r>
      <w:r>
        <w:rPr>
          <w:rFonts w:hint="eastAsia" w:ascii="仿宋_GB2312" w:eastAsia="仿宋_GB2312"/>
          <w:color w:val="000000"/>
          <w:sz w:val="32"/>
          <w:szCs w:val="32"/>
          <w:shd w:val="clear" w:color="auto" w:fill="FFFFFF"/>
        </w:rPr>
        <w:t>2020</w:t>
      </w:r>
      <w:r>
        <w:rPr>
          <w:rFonts w:hint="eastAsia" w:ascii="微软雅黑" w:hAnsi="微软雅黑" w:eastAsia="微软雅黑" w:cs="微软雅黑"/>
          <w:color w:val="000000"/>
          <w:sz w:val="32"/>
          <w:szCs w:val="32"/>
          <w:shd w:val="clear" w:color="auto" w:fill="FFFFFF"/>
        </w:rPr>
        <w:t>﹞</w:t>
      </w:r>
      <w:r>
        <w:rPr>
          <w:rFonts w:hint="eastAsia" w:ascii="仿宋_GB2312" w:eastAsia="仿宋_GB2312"/>
          <w:color w:val="000000"/>
          <w:sz w:val="32"/>
          <w:szCs w:val="32"/>
          <w:shd w:val="clear" w:color="auto" w:fill="FFFFFF"/>
        </w:rPr>
        <w:t>50号）转发给你们。请按照通知要求，认真组织基层农技人员、科普工作者及广大农民登录全国农民科学素质网络知识竞赛官网参与网络端答题，或手机扫描“全国农民科学素质网络知识竞赛”“全</w:t>
      </w:r>
      <w:r>
        <w:rPr>
          <w:rFonts w:ascii="仿宋_GB2312" w:eastAsia="仿宋_GB2312"/>
          <w:color w:val="000000"/>
          <w:sz w:val="32"/>
          <w:szCs w:val="32"/>
          <w:shd w:val="clear" w:color="auto" w:fill="FFFFFF"/>
        </w:rPr>
        <w:t>国农业科技云平台</w:t>
      </w:r>
      <w:r>
        <w:rPr>
          <w:rFonts w:hint="eastAsia" w:ascii="仿宋_GB2312" w:eastAsia="仿宋_GB2312"/>
          <w:color w:val="000000"/>
          <w:sz w:val="32"/>
          <w:szCs w:val="32"/>
          <w:shd w:val="clear" w:color="auto" w:fill="FFFFFF"/>
        </w:rPr>
        <w:t>”“三</w:t>
      </w:r>
      <w:r>
        <w:rPr>
          <w:rFonts w:ascii="仿宋_GB2312" w:eastAsia="仿宋_GB2312"/>
          <w:color w:val="000000"/>
          <w:sz w:val="32"/>
          <w:szCs w:val="32"/>
          <w:shd w:val="clear" w:color="auto" w:fill="FFFFFF"/>
        </w:rPr>
        <w:t>农科学传播</w:t>
      </w:r>
      <w:r>
        <w:rPr>
          <w:rFonts w:hint="eastAsia" w:ascii="仿宋_GB2312" w:eastAsia="仿宋_GB2312"/>
          <w:color w:val="000000"/>
          <w:sz w:val="32"/>
          <w:szCs w:val="32"/>
          <w:shd w:val="clear" w:color="auto" w:fill="FFFFFF"/>
        </w:rPr>
        <w:t>”“科普</w:t>
      </w:r>
      <w:r>
        <w:rPr>
          <w:rFonts w:ascii="仿宋_GB2312" w:eastAsia="仿宋_GB2312"/>
          <w:color w:val="000000"/>
          <w:sz w:val="32"/>
          <w:szCs w:val="32"/>
          <w:shd w:val="clear" w:color="auto" w:fill="FFFFFF"/>
        </w:rPr>
        <w:t>中国</w:t>
      </w:r>
      <w:r>
        <w:rPr>
          <w:rFonts w:hint="eastAsia" w:ascii="仿宋_GB2312" w:eastAsia="仿宋_GB2312"/>
          <w:color w:val="000000"/>
          <w:sz w:val="32"/>
          <w:szCs w:val="32"/>
          <w:shd w:val="clear" w:color="auto" w:fill="FFFFFF"/>
        </w:rPr>
        <w:t>”“科技</w:t>
      </w:r>
      <w:r>
        <w:rPr>
          <w:rFonts w:ascii="仿宋_GB2312" w:eastAsia="仿宋_GB2312"/>
          <w:color w:val="000000"/>
          <w:sz w:val="32"/>
          <w:szCs w:val="32"/>
          <w:shd w:val="clear" w:color="auto" w:fill="FFFFFF"/>
        </w:rPr>
        <w:t>志愿服务</w:t>
      </w:r>
      <w:r>
        <w:rPr>
          <w:rFonts w:hint="eastAsia" w:ascii="仿宋_GB2312" w:eastAsia="仿宋_GB2312"/>
          <w:color w:val="000000"/>
          <w:sz w:val="32"/>
          <w:szCs w:val="32"/>
          <w:shd w:val="clear" w:color="auto" w:fill="FFFFFF"/>
        </w:rPr>
        <w:t>”等微信公众号二维码，参与网络知识竞赛活动。</w:t>
      </w:r>
    </w:p>
    <w:p>
      <w:pPr>
        <w:pStyle w:val="6"/>
        <w:shd w:val="clear" w:color="auto" w:fill="FFFFFF"/>
        <w:spacing w:before="0" w:beforeAutospacing="0" w:after="0" w:afterAutospacing="0" w:line="600" w:lineRule="exact"/>
        <w:ind w:firstLine="681" w:firstLineChars="213"/>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联系人:胡腾旭，电话：0591-87670896。</w:t>
      </w:r>
    </w:p>
    <w:p>
      <w:pPr>
        <w:pStyle w:val="6"/>
        <w:shd w:val="clear" w:color="auto" w:fill="FFFFFF"/>
        <w:spacing w:before="0" w:beforeAutospacing="0" w:after="0" w:afterAutospacing="0" w:line="600" w:lineRule="exact"/>
        <w:ind w:firstLine="2121" w:firstLineChars="663"/>
        <w:rPr>
          <w:rFonts w:ascii="仿宋_GB2312" w:eastAsia="仿宋_GB2312"/>
          <w:sz w:val="32"/>
          <w:szCs w:val="32"/>
        </w:rPr>
      </w:pPr>
    </w:p>
    <w:p>
      <w:pPr>
        <w:pStyle w:val="6"/>
        <w:shd w:val="clear" w:color="auto" w:fill="FFFFFF"/>
        <w:spacing w:before="0" w:beforeAutospacing="0" w:after="0" w:afterAutospacing="0" w:line="600" w:lineRule="exact"/>
        <w:ind w:firstLine="2121" w:firstLineChars="663"/>
        <w:rPr>
          <w:rFonts w:ascii="仿宋_GB2312" w:eastAsia="仿宋_GB2312"/>
          <w:sz w:val="32"/>
          <w:szCs w:val="32"/>
        </w:rPr>
      </w:pPr>
    </w:p>
    <w:p>
      <w:pPr>
        <w:pStyle w:val="6"/>
        <w:shd w:val="clear" w:color="auto" w:fill="FFFFFF"/>
        <w:spacing w:before="0" w:beforeAutospacing="0" w:after="0" w:afterAutospacing="0" w:line="600" w:lineRule="exact"/>
        <w:ind w:firstLine="1760" w:firstLineChars="550"/>
        <w:rPr>
          <w:rFonts w:ascii="仿宋_GB2312" w:eastAsia="仿宋_GB2312"/>
          <w:color w:val="000000"/>
          <w:sz w:val="32"/>
          <w:szCs w:val="32"/>
          <w:shd w:val="clear" w:color="auto" w:fill="FFFFFF"/>
        </w:rPr>
      </w:pPr>
      <w:r>
        <w:rPr>
          <w:rFonts w:hint="eastAsia" w:ascii="仿宋_GB2312" w:eastAsia="仿宋_GB2312"/>
          <w:sz w:val="32"/>
          <w:szCs w:val="32"/>
        </w:rPr>
        <w:t>福建省科学技术协会  福建省农业农村厅</w:t>
      </w:r>
    </w:p>
    <w:p>
      <w:pPr>
        <w:pStyle w:val="6"/>
        <w:shd w:val="clear" w:color="auto" w:fill="FFFFFF"/>
        <w:spacing w:before="0" w:beforeAutospacing="0" w:after="0" w:afterAutospacing="0" w:line="600" w:lineRule="exact"/>
        <w:ind w:firstLine="3520" w:firstLineChars="11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2020年</w:t>
      </w:r>
      <w:r>
        <w:rPr>
          <w:rFonts w:ascii="仿宋_GB2312" w:eastAsia="仿宋_GB2312"/>
          <w:color w:val="000000"/>
          <w:sz w:val="32"/>
          <w:szCs w:val="32"/>
          <w:shd w:val="clear" w:color="auto" w:fill="FFFFFF"/>
        </w:rPr>
        <w:t>6</w:t>
      </w:r>
      <w:r>
        <w:rPr>
          <w:rFonts w:hint="eastAsia" w:ascii="仿宋_GB2312" w:eastAsia="仿宋_GB2312"/>
          <w:color w:val="000000"/>
          <w:sz w:val="32"/>
          <w:szCs w:val="32"/>
          <w:shd w:val="clear" w:color="auto" w:fill="FFFFFF"/>
        </w:rPr>
        <w:t>月</w:t>
      </w:r>
      <w:r>
        <w:rPr>
          <w:rFonts w:ascii="仿宋_GB2312" w:eastAsia="仿宋_GB2312"/>
          <w:color w:val="000000"/>
          <w:sz w:val="32"/>
          <w:szCs w:val="32"/>
          <w:shd w:val="clear" w:color="auto" w:fill="FFFFFF"/>
        </w:rPr>
        <w:t>2</w:t>
      </w:r>
      <w:r>
        <w:rPr>
          <w:rFonts w:hint="eastAsia" w:ascii="仿宋_GB2312" w:eastAsia="仿宋_GB2312"/>
          <w:color w:val="000000"/>
          <w:sz w:val="32"/>
          <w:szCs w:val="32"/>
          <w:shd w:val="clear" w:color="auto" w:fill="FFFFFF"/>
        </w:rPr>
        <w:t>日</w:t>
      </w:r>
    </w:p>
    <w:p>
      <w:pPr>
        <w:pStyle w:val="2"/>
        <w:widowControl/>
        <w:shd w:val="clear" w:color="auto" w:fill="FFFFFF"/>
        <w:spacing w:before="0" w:beforeAutospacing="0" w:after="210" w:afterAutospacing="0" w:line="21" w:lineRule="atLeast"/>
        <w:jc w:val="center"/>
        <w:rPr>
          <w:rFonts w:hint="default" w:ascii="Microsoft YaHei UI" w:hAnsi="Microsoft YaHei UI" w:eastAsia="Microsoft YaHei UI" w:cs="Microsoft YaHei UI"/>
          <w:color w:val="333333"/>
          <w:spacing w:val="8"/>
          <w:sz w:val="33"/>
          <w:szCs w:val="33"/>
          <w:shd w:val="clear" w:color="auto" w:fill="FFFFFF"/>
        </w:rPr>
      </w:pPr>
    </w:p>
    <w:p>
      <w:pPr>
        <w:widowControl/>
        <w:jc w:val="left"/>
        <w:rPr>
          <w:rFonts w:ascii="Microsoft YaHei UI" w:hAnsi="Microsoft YaHei UI" w:eastAsia="Microsoft YaHei UI" w:cs="Microsoft YaHei UI"/>
          <w:b/>
          <w:color w:val="333333"/>
          <w:spacing w:val="8"/>
          <w:kern w:val="0"/>
          <w:sz w:val="33"/>
          <w:szCs w:val="33"/>
          <w:shd w:val="clear" w:color="auto" w:fill="FFFFFF"/>
        </w:rPr>
      </w:pPr>
      <w:r>
        <w:rPr>
          <w:rFonts w:ascii="Microsoft YaHei UI" w:hAnsi="Microsoft YaHei UI" w:eastAsia="Microsoft YaHei UI" w:cs="Microsoft YaHei UI"/>
          <w:color w:val="333333"/>
          <w:spacing w:val="8"/>
          <w:sz w:val="33"/>
          <w:szCs w:val="33"/>
          <w:shd w:val="clear" w:color="auto" w:fill="FFFFFF"/>
        </w:rPr>
        <w:br w:type="page"/>
      </w:r>
    </w:p>
    <w:p>
      <w:pPr>
        <w:pStyle w:val="2"/>
        <w:widowControl/>
        <w:shd w:val="clear" w:color="auto" w:fill="FFFFFF"/>
        <w:spacing w:before="0" w:beforeAutospacing="0" w:after="0" w:afterAutospacing="0" w:line="660" w:lineRule="exact"/>
        <w:jc w:val="center"/>
        <w:rPr>
          <w:rFonts w:hint="default" w:ascii="方正小标宋简体" w:hAnsi="Microsoft YaHei UI" w:eastAsia="方正小标宋简体" w:cs="Microsoft YaHei UI"/>
          <w:b w:val="0"/>
          <w:color w:val="333333"/>
          <w:spacing w:val="8"/>
          <w:sz w:val="44"/>
          <w:szCs w:val="44"/>
          <w:shd w:val="clear" w:color="auto" w:fill="FFFFFF"/>
        </w:rPr>
      </w:pPr>
    </w:p>
    <w:p>
      <w:pPr>
        <w:pStyle w:val="2"/>
        <w:widowControl/>
        <w:shd w:val="clear" w:color="auto" w:fill="FFFFFF"/>
        <w:spacing w:before="0" w:beforeAutospacing="0" w:after="0" w:afterAutospacing="0" w:line="660" w:lineRule="exact"/>
        <w:jc w:val="center"/>
        <w:rPr>
          <w:rFonts w:hint="default" w:ascii="方正小标宋简体" w:hAnsi="Microsoft YaHei UI" w:eastAsia="方正小标宋简体" w:cs="Microsoft YaHei UI"/>
          <w:b w:val="0"/>
          <w:color w:val="000000" w:themeColor="text1"/>
          <w:spacing w:val="8"/>
          <w:sz w:val="44"/>
          <w:szCs w:val="44"/>
          <w:shd w:val="clear" w:color="auto" w:fill="FFFFFF"/>
        </w:rPr>
      </w:pPr>
      <w:r>
        <w:rPr>
          <w:rFonts w:ascii="方正小标宋简体" w:hAnsi="Microsoft YaHei UI" w:eastAsia="方正小标宋简体" w:cs="Microsoft YaHei UI"/>
          <w:b w:val="0"/>
          <w:color w:val="000000" w:themeColor="text1"/>
          <w:spacing w:val="8"/>
          <w:sz w:val="44"/>
          <w:szCs w:val="44"/>
          <w:shd w:val="clear" w:color="auto" w:fill="FFFFFF"/>
        </w:rPr>
        <w:t>中国科协办公厅 农业农村部办公厅关于</w:t>
      </w:r>
    </w:p>
    <w:p>
      <w:pPr>
        <w:pStyle w:val="2"/>
        <w:widowControl/>
        <w:shd w:val="clear" w:color="auto" w:fill="FFFFFF"/>
        <w:spacing w:before="0" w:beforeAutospacing="0" w:after="0" w:afterAutospacing="0" w:line="660" w:lineRule="exact"/>
        <w:jc w:val="center"/>
        <w:rPr>
          <w:rFonts w:hint="default" w:ascii="方正小标宋简体" w:hAnsi="Microsoft YaHei UI" w:eastAsia="方正小标宋简体" w:cs="Microsoft YaHei UI"/>
          <w:b w:val="0"/>
          <w:color w:val="000000" w:themeColor="text1"/>
          <w:spacing w:val="8"/>
          <w:sz w:val="44"/>
          <w:szCs w:val="44"/>
          <w:shd w:val="clear" w:color="auto" w:fill="FFFFFF"/>
        </w:rPr>
      </w:pPr>
      <w:r>
        <w:rPr>
          <w:rFonts w:ascii="方正小标宋简体" w:hAnsi="Microsoft YaHei UI" w:eastAsia="方正小标宋简体" w:cs="Microsoft YaHei UI"/>
          <w:b w:val="0"/>
          <w:color w:val="000000" w:themeColor="text1"/>
          <w:spacing w:val="8"/>
          <w:sz w:val="44"/>
          <w:szCs w:val="44"/>
          <w:shd w:val="clear" w:color="auto" w:fill="FFFFFF"/>
        </w:rPr>
        <w:t>开展2020年全国农民科学素质网络知识</w:t>
      </w:r>
    </w:p>
    <w:p>
      <w:pPr>
        <w:pStyle w:val="2"/>
        <w:widowControl/>
        <w:shd w:val="clear" w:color="auto" w:fill="FFFFFF"/>
        <w:spacing w:before="0" w:beforeAutospacing="0" w:after="0" w:afterAutospacing="0" w:line="660" w:lineRule="exact"/>
        <w:jc w:val="center"/>
        <w:rPr>
          <w:rFonts w:hint="default" w:ascii="方正小标宋简体" w:eastAsia="方正小标宋简体"/>
          <w:b w:val="0"/>
          <w:color w:val="000000" w:themeColor="text1"/>
          <w:sz w:val="44"/>
          <w:szCs w:val="44"/>
        </w:rPr>
      </w:pPr>
      <w:r>
        <w:rPr>
          <w:rFonts w:ascii="方正小标宋简体" w:hAnsi="Microsoft YaHei UI" w:eastAsia="方正小标宋简体" w:cs="Microsoft YaHei UI"/>
          <w:b w:val="0"/>
          <w:color w:val="000000" w:themeColor="text1"/>
          <w:spacing w:val="8"/>
          <w:sz w:val="44"/>
          <w:szCs w:val="44"/>
          <w:shd w:val="clear" w:color="auto" w:fill="FFFFFF"/>
        </w:rPr>
        <w:t>竞赛活动的通知</w:t>
      </w:r>
    </w:p>
    <w:p>
      <w:pPr>
        <w:pStyle w:val="6"/>
        <w:spacing w:beforeLines="100" w:beforeAutospacing="0" w:after="0" w:afterAutospacing="0" w:line="600" w:lineRule="exact"/>
        <w:jc w:val="center"/>
        <w:rPr>
          <w:rStyle w:val="9"/>
          <w:rFonts w:ascii="仿宋_GB2312" w:hAnsi="Microsoft YaHei UI" w:eastAsia="仿宋_GB2312" w:cs="Microsoft YaHei UI"/>
          <w:b w:val="0"/>
          <w:color w:val="000000" w:themeColor="text1"/>
          <w:spacing w:val="15"/>
          <w:sz w:val="32"/>
          <w:szCs w:val="32"/>
          <w:shd w:val="clear" w:color="auto" w:fill="FFFFFF"/>
        </w:rPr>
      </w:pPr>
      <w:r>
        <w:rPr>
          <w:rStyle w:val="9"/>
          <w:rFonts w:hint="eastAsia" w:ascii="仿宋_GB2312" w:hAnsi="Microsoft YaHei UI" w:eastAsia="仿宋_GB2312" w:cs="Microsoft YaHei UI"/>
          <w:b w:val="0"/>
          <w:color w:val="000000" w:themeColor="text1"/>
          <w:spacing w:val="15"/>
          <w:sz w:val="32"/>
          <w:szCs w:val="32"/>
          <w:shd w:val="clear" w:color="auto" w:fill="FFFFFF"/>
        </w:rPr>
        <w:t>科协办函普字〔2020〕50号</w:t>
      </w:r>
    </w:p>
    <w:p>
      <w:pPr>
        <w:pStyle w:val="6"/>
        <w:widowControl w:val="0"/>
        <w:spacing w:before="0" w:beforeAutospacing="0" w:after="0" w:afterAutospacing="0" w:line="600" w:lineRule="exact"/>
        <w:jc w:val="center"/>
        <w:rPr>
          <w:rFonts w:ascii="仿宋_GB2312" w:eastAsia="仿宋_GB2312"/>
          <w:spacing w:val="15"/>
        </w:rPr>
      </w:pPr>
    </w:p>
    <w:p>
      <w:pPr>
        <w:pStyle w:val="6"/>
        <w:widowControl w:val="0"/>
        <w:shd w:val="clear" w:color="auto" w:fill="FFFFFF"/>
        <w:spacing w:before="0" w:beforeAutospacing="0" w:after="0" w:afterAutospacing="0" w:line="600" w:lineRule="exac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各省、自治区、直辖市科协、农业农村（农牧）厅（局、委），新疆生产建设兵团科协、农业农村局：</w:t>
      </w:r>
    </w:p>
    <w:p>
      <w:pPr>
        <w:pStyle w:val="6"/>
        <w:widowControl w:val="0"/>
        <w:shd w:val="clear" w:color="auto" w:fill="FFFFFF"/>
        <w:spacing w:before="0" w:beforeAutospacing="0" w:after="0" w:afterAutospacing="0" w:line="600" w:lineRule="exact"/>
        <w:ind w:firstLine="588" w:firstLineChars="184"/>
        <w:jc w:val="both"/>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为深入贯彻落实习近平新时代中国特色社会主义思想，贯彻落实党的十九大和十九届二中、三中、四中全会精神，贯彻落实《中共中央 国务院关于实施乡村振兴战略的意见》，落实中国科协、农业农村部《乡村振兴农民科学素质提升行动实施方案（2019-2022年）》的有关要求，中国科协、农业农村部决定联合开展2020年全国农民科学素质网络知识竞赛活动，提高农民群众科学素质，树立科学生产、健康生活、协调发展的理念，促进小农户和现代农业发展有机衔接，助力乡村振兴战略。现将有关事项通知如下。</w:t>
      </w:r>
    </w:p>
    <w:p>
      <w:pPr>
        <w:pStyle w:val="6"/>
        <w:widowControl w:val="0"/>
        <w:shd w:val="clear" w:color="auto" w:fill="FFFFFF"/>
        <w:spacing w:before="0" w:beforeAutospacing="0" w:after="0" w:afterAutospacing="0" w:line="600" w:lineRule="exact"/>
        <w:ind w:firstLine="585" w:firstLineChars="183"/>
        <w:rPr>
          <w:rFonts w:ascii="黑体" w:hAnsi="黑体" w:eastAsia="黑体"/>
          <w:color w:val="000000"/>
          <w:sz w:val="32"/>
          <w:szCs w:val="32"/>
          <w:shd w:val="clear" w:color="auto" w:fill="FFFFFF"/>
        </w:rPr>
      </w:pPr>
      <w:r>
        <w:rPr>
          <w:rFonts w:hint="eastAsia" w:ascii="黑体" w:hAnsi="黑体" w:eastAsia="黑体"/>
          <w:color w:val="000000"/>
          <w:sz w:val="32"/>
          <w:szCs w:val="32"/>
        </w:rPr>
        <w:t>一、活动主题</w:t>
      </w:r>
    </w:p>
    <w:p>
      <w:pPr>
        <w:pStyle w:val="6"/>
        <w:widowControl w:val="0"/>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提升农民科学素质，助力脱贫奔小康</w:t>
      </w:r>
    </w:p>
    <w:p>
      <w:pPr>
        <w:pStyle w:val="6"/>
        <w:widowControl w:val="0"/>
        <w:shd w:val="clear" w:color="auto" w:fill="FFFFFF"/>
        <w:spacing w:before="0" w:beforeAutospacing="0" w:after="0" w:afterAutospacing="0" w:line="600" w:lineRule="exact"/>
        <w:ind w:firstLine="585" w:firstLineChars="183"/>
        <w:rPr>
          <w:rFonts w:ascii="黑体" w:hAnsi="黑体" w:eastAsia="黑体"/>
          <w:color w:val="000000"/>
          <w:sz w:val="32"/>
          <w:szCs w:val="32"/>
        </w:rPr>
      </w:pPr>
      <w:r>
        <w:rPr>
          <w:rFonts w:hint="eastAsia" w:ascii="黑体" w:hAnsi="黑体" w:eastAsia="黑体"/>
          <w:color w:val="000000"/>
          <w:sz w:val="32"/>
          <w:szCs w:val="32"/>
        </w:rPr>
        <w:t>二、活动时间</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2020年5月15日-11月15日</w:t>
      </w:r>
    </w:p>
    <w:p>
      <w:pPr>
        <w:pStyle w:val="6"/>
        <w:widowControl w:val="0"/>
        <w:shd w:val="clear" w:color="auto" w:fill="FFFFFF"/>
        <w:spacing w:before="0" w:beforeAutospacing="0" w:after="0" w:afterAutospacing="0" w:line="600" w:lineRule="exact"/>
        <w:ind w:firstLine="585" w:firstLineChars="183"/>
        <w:rPr>
          <w:rFonts w:ascii="黑体" w:hAnsi="黑体" w:eastAsia="黑体"/>
          <w:color w:val="000000"/>
          <w:sz w:val="32"/>
          <w:szCs w:val="32"/>
        </w:rPr>
      </w:pPr>
      <w:r>
        <w:rPr>
          <w:rFonts w:hint="eastAsia" w:ascii="黑体" w:hAnsi="黑体" w:eastAsia="黑体"/>
          <w:color w:val="000000"/>
          <w:sz w:val="32"/>
          <w:szCs w:val="32"/>
        </w:rPr>
        <w:t>三、组织机构</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主办单位：农民科学素质协调行动小组</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承办单位：中国农学会、中国科协农村专业技术服务中心、中国农村专业技术协会、同方知网（北京）技术有限公司</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支持媒体：科普中国平台、全国农业科教云平台、人民网、新华网、光明网</w:t>
      </w:r>
    </w:p>
    <w:p>
      <w:pPr>
        <w:pStyle w:val="6"/>
        <w:widowControl w:val="0"/>
        <w:shd w:val="clear" w:color="auto" w:fill="FFFFFF"/>
        <w:spacing w:before="0" w:beforeAutospacing="0" w:after="0" w:afterAutospacing="0" w:line="600" w:lineRule="exact"/>
        <w:ind w:firstLine="585" w:firstLineChars="183"/>
        <w:rPr>
          <w:rFonts w:ascii="黑体" w:hAnsi="黑体" w:eastAsia="黑体"/>
          <w:color w:val="000000"/>
          <w:sz w:val="32"/>
          <w:szCs w:val="32"/>
        </w:rPr>
      </w:pPr>
      <w:r>
        <w:rPr>
          <w:rFonts w:hint="eastAsia" w:ascii="黑体" w:hAnsi="黑体" w:eastAsia="黑体"/>
          <w:color w:val="000000"/>
          <w:sz w:val="32"/>
          <w:szCs w:val="32"/>
        </w:rPr>
        <w:t>四、活动对象</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包括但不限于农民、农村基层科教文卫工作者、农业科研教学单位人员和涉农专业学生等群体。</w:t>
      </w:r>
    </w:p>
    <w:p>
      <w:pPr>
        <w:pStyle w:val="6"/>
        <w:widowControl w:val="0"/>
        <w:shd w:val="clear" w:color="auto" w:fill="FFFFFF"/>
        <w:spacing w:before="0" w:beforeAutospacing="0" w:after="0" w:afterAutospacing="0" w:line="600" w:lineRule="exact"/>
        <w:ind w:firstLine="585" w:firstLineChars="183"/>
        <w:rPr>
          <w:rFonts w:ascii="黑体" w:hAnsi="黑体" w:eastAsia="黑体"/>
          <w:color w:val="000000"/>
          <w:sz w:val="32"/>
          <w:szCs w:val="32"/>
        </w:rPr>
      </w:pPr>
      <w:r>
        <w:rPr>
          <w:rFonts w:hint="eastAsia" w:ascii="黑体" w:hAnsi="黑体" w:eastAsia="黑体"/>
          <w:color w:val="000000"/>
          <w:sz w:val="32"/>
          <w:szCs w:val="32"/>
        </w:rPr>
        <w:t>五、活动目标</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今年活动以扩大活动参与人群覆盖面和受益面为总目标，继续动员更多的农民群众、科技工作者及社会有关方面积极参与本次活动。</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（一）提高农民群众运用互联网获取农业生产、科学生活、科学经营等方面技术和知识的能力，不断树立科学生产、健康生活、协调发展的理念，促进农村乡风文明和农业产业发展。</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（二）传播大国“三农”新理念、新进展，切实发挥农民在乡村振兴中的主体作用，调动农民发展生产的积极性、主动性和创造性，鼓励各类科技工作者投身乡村振兴农民科学素质提升行动，助力乡村全面振兴。</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（三）普及科学知识，传播科学思想，推动移风易俗，提升农民精神风貌，培养有文化、懂技术、会经营的新型智慧农民。</w:t>
      </w:r>
    </w:p>
    <w:p>
      <w:pPr>
        <w:pStyle w:val="6"/>
        <w:widowControl w:val="0"/>
        <w:shd w:val="clear" w:color="auto" w:fill="FFFFFF"/>
        <w:spacing w:before="0" w:beforeAutospacing="0" w:after="0" w:afterAutospacing="0" w:line="600" w:lineRule="exact"/>
        <w:ind w:firstLine="640" w:firstLineChars="200"/>
        <w:rPr>
          <w:rFonts w:ascii="黑体" w:hAnsi="黑体" w:eastAsia="黑体"/>
          <w:color w:val="000000"/>
          <w:sz w:val="32"/>
          <w:szCs w:val="32"/>
          <w:shd w:val="clear" w:color="auto" w:fill="FFFFFF"/>
        </w:rPr>
      </w:pPr>
      <w:r>
        <w:rPr>
          <w:rFonts w:hint="eastAsia" w:ascii="黑体" w:hAnsi="黑体" w:eastAsia="黑体"/>
          <w:color w:val="000000"/>
          <w:sz w:val="32"/>
          <w:szCs w:val="32"/>
        </w:rPr>
        <w:t>六、活动方式</w:t>
      </w:r>
      <w:r>
        <w:rPr>
          <w:rFonts w:ascii="Calibri" w:hAnsi="Calibri" w:eastAsia="黑体" w:cs="Calibri"/>
          <w:color w:val="000000"/>
          <w:sz w:val="32"/>
          <w:szCs w:val="32"/>
        </w:rPr>
        <w:t> </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本次竞赛活动以知识竞答为主要形式，结合科技志愿服务，设置知识竞答、科普活动有奖竞答、限时PK赛、专题竞赛、团队PK竞答等内容，依据参赛者答题得分成绩给予相应积分奖励，并根据竞赛活动综合得分情况，于2020年12月向社会公布竞赛活动结果。</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（一）知识竞答。包括普通答题、闯关答题，参赛者可随时进行答题并在完成答题后取得相应积分。同时设置学习区，可先学习后答题，达到“边学边考，学考结合”的效果。</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（二）科普活动有奖竞答。结合全国科技活动周、全国科技工作者日、全国科普日等活动，同步举办有奖竞答。</w:t>
      </w:r>
    </w:p>
    <w:p>
      <w:pPr>
        <w:pStyle w:val="6"/>
        <w:widowControl w:val="0"/>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（三）限时PK赛。每周一至周五12:00-12:30限时竞答，前10名给予2-10元不等的红包奖励。</w:t>
      </w:r>
    </w:p>
    <w:p>
      <w:pPr>
        <w:pStyle w:val="6"/>
        <w:widowControl w:val="0"/>
        <w:shd w:val="clear" w:color="auto" w:fill="FFFFFF"/>
        <w:spacing w:before="0" w:beforeAutospacing="0" w:after="0" w:afterAutospacing="0" w:line="600" w:lineRule="exact"/>
        <w:ind w:firstLine="640" w:firstLineChars="200"/>
        <w:jc w:val="both"/>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四）专题竞赛。根据题库内容，设置健康生活、疫情防控、应急避险、生态环境、食品安全、政策法规、农业种养等七大专题竞赛，结合重要节日科普活动，定期推出专题竞赛，保证科普的针对性；已推出的专题竞赛持续在线开放，满足不同领域用户的答题需求，用户可自行选择不同专题进行答题。</w:t>
      </w:r>
    </w:p>
    <w:p>
      <w:pPr>
        <w:pStyle w:val="6"/>
        <w:widowControl w:val="0"/>
        <w:shd w:val="clear" w:color="auto" w:fill="FFFFFF"/>
        <w:spacing w:before="0" w:beforeAutospacing="0" w:after="0" w:afterAutospacing="0" w:line="600" w:lineRule="exact"/>
        <w:ind w:firstLine="640" w:firstLineChars="200"/>
        <w:jc w:val="both"/>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（五）团队PK竞答。用户自行组队，获取队伍验证码，可将验证码进行转发，新加入队员输入手机号和验证码即可参与答题。竞答结束后，每队计算综合得分，进行排名，发放红包。</w:t>
      </w:r>
    </w:p>
    <w:p>
      <w:pPr>
        <w:pStyle w:val="6"/>
        <w:widowControl w:val="0"/>
        <w:shd w:val="clear" w:color="auto" w:fill="FFFFFF"/>
        <w:spacing w:before="0" w:beforeAutospacing="0" w:after="0" w:afterAutospacing="0" w:line="600" w:lineRule="exact"/>
        <w:ind w:firstLine="640" w:firstLineChars="200"/>
        <w:rPr>
          <w:rFonts w:ascii="黑体" w:hAnsi="黑体" w:eastAsia="黑体"/>
          <w:color w:val="000000"/>
          <w:sz w:val="32"/>
          <w:szCs w:val="32"/>
          <w:shd w:val="clear" w:color="auto" w:fill="FFFFFF"/>
        </w:rPr>
      </w:pPr>
      <w:r>
        <w:rPr>
          <w:rFonts w:hint="eastAsia" w:ascii="黑体" w:hAnsi="黑体" w:eastAsia="黑体"/>
          <w:color w:val="000000"/>
          <w:sz w:val="32"/>
          <w:szCs w:val="32"/>
        </w:rPr>
        <w:t>七、参与方式</w:t>
      </w:r>
    </w:p>
    <w:p>
      <w:pPr>
        <w:pStyle w:val="6"/>
        <w:widowControl w:val="0"/>
        <w:shd w:val="clear" w:color="auto" w:fill="FFFFFF"/>
        <w:spacing w:before="0" w:beforeAutospacing="0" w:after="0" w:afterAutospacing="0" w:line="600" w:lineRule="exact"/>
        <w:ind w:firstLine="588" w:firstLineChars="184"/>
        <w:jc w:val="both"/>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参赛者可访问全国农民科学素质网络知识竞赛官网参与网络端答题，或通过扫描“全国农民科学素质网络知识竞赛”“全国农业科教云平台”“三农科学传播”“科普中国”“科技志愿服务”等微信公众号参与答题，或下载“知农”“科普中国”“云上智农”等手机APP等方式参与答题，也可直接扫码参与答题。</w:t>
      </w:r>
    </w:p>
    <w:p>
      <w:pPr>
        <w:pStyle w:val="6"/>
        <w:widowControl w:val="0"/>
        <w:shd w:val="clear" w:color="auto" w:fill="FFFFFF"/>
        <w:spacing w:before="0" w:beforeAutospacing="0" w:after="0" w:afterAutospacing="0" w:line="600" w:lineRule="exact"/>
        <w:ind w:firstLine="643" w:firstLineChars="200"/>
        <w:rPr>
          <w:rFonts w:ascii="仿宋_GB2312" w:eastAsia="仿宋_GB2312"/>
          <w:color w:val="000000" w:themeColor="text1"/>
          <w:sz w:val="32"/>
          <w:szCs w:val="32"/>
        </w:rPr>
      </w:pPr>
      <w:r>
        <w:rPr>
          <w:rFonts w:hint="eastAsia" w:ascii="仿宋_GB2312" w:eastAsia="仿宋_GB2312"/>
          <w:b/>
          <w:color w:val="000000"/>
          <w:sz w:val="32"/>
          <w:szCs w:val="32"/>
        </w:rPr>
        <w:t>竞赛官网网址：</w:t>
      </w:r>
      <w:r>
        <w:fldChar w:fldCharType="begin"/>
      </w:r>
      <w:r>
        <w:instrText xml:space="preserve"> HYPERLINK "http://www.nongminjingsai.com" </w:instrText>
      </w:r>
      <w:r>
        <w:fldChar w:fldCharType="separate"/>
      </w:r>
      <w:r>
        <w:rPr>
          <w:rStyle w:val="10"/>
          <w:rFonts w:hint="eastAsia" w:ascii="仿宋_GB2312" w:eastAsia="仿宋_GB2312"/>
          <w:color w:val="000000" w:themeColor="text1"/>
          <w:sz w:val="32"/>
          <w:szCs w:val="32"/>
          <w:u w:val="none"/>
        </w:rPr>
        <w:t>http://www.nongminjingsai.com</w:t>
      </w:r>
      <w:r>
        <w:rPr>
          <w:rStyle w:val="10"/>
          <w:rFonts w:hint="eastAsia" w:ascii="仿宋_GB2312" w:eastAsia="仿宋_GB2312"/>
          <w:color w:val="000000" w:themeColor="text1"/>
          <w:sz w:val="32"/>
          <w:szCs w:val="32"/>
          <w:u w:val="none"/>
        </w:rPr>
        <w:fldChar w:fldCharType="end"/>
      </w:r>
    </w:p>
    <w:p>
      <w:pPr>
        <w:pStyle w:val="6"/>
        <w:shd w:val="clear" w:color="auto" w:fill="FFFFFF"/>
        <w:spacing w:line="313" w:lineRule="atLeast"/>
        <w:ind w:firstLine="640" w:firstLineChars="200"/>
        <w:rPr>
          <w:b/>
          <w:color w:val="000000"/>
          <w:sz w:val="32"/>
          <w:szCs w:val="32"/>
        </w:rPr>
      </w:pPr>
      <w:r>
        <w:rPr>
          <w:rFonts w:hint="eastAsia"/>
          <w:color w:val="000000"/>
          <w:sz w:val="32"/>
          <w:szCs w:val="32"/>
          <w:shd w:val="clear" w:color="auto" w:fill="FFFFFF"/>
        </w:rPr>
        <w:drawing>
          <wp:anchor distT="0" distB="0" distL="114300" distR="114300" simplePos="0" relativeHeight="251663360" behindDoc="1" locked="0" layoutInCell="1" allowOverlap="1">
            <wp:simplePos x="0" y="0"/>
            <wp:positionH relativeFrom="column">
              <wp:posOffset>344170</wp:posOffset>
            </wp:positionH>
            <wp:positionV relativeFrom="paragraph">
              <wp:posOffset>608965</wp:posOffset>
            </wp:positionV>
            <wp:extent cx="4743450" cy="4878070"/>
            <wp:effectExtent l="0" t="0" r="0" b="0"/>
            <wp:wrapTight wrapText="bothSides">
              <wp:wrapPolygon>
                <wp:start x="0" y="0"/>
                <wp:lineTo x="0" y="21600"/>
                <wp:lineTo x="21600" y="21600"/>
                <wp:lineTo x="21600" y="0"/>
                <wp:lineTo x="0" y="0"/>
              </wp:wrapPolygon>
            </wp:wrapTight>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43450" cy="4878070"/>
                    </a:xfrm>
                    <a:prstGeom prst="rect">
                      <a:avLst/>
                    </a:prstGeom>
                    <a:noFill/>
                    <a:ln w="9525">
                      <a:noFill/>
                      <a:miter lim="800000"/>
                      <a:headEnd/>
                      <a:tailEnd/>
                    </a:ln>
                  </pic:spPr>
                </pic:pic>
              </a:graphicData>
            </a:graphic>
          </wp:anchor>
        </w:drawing>
      </w:r>
      <w:r>
        <w:rPr>
          <w:rFonts w:hint="eastAsia"/>
          <w:b/>
          <w:color w:val="000000"/>
          <w:sz w:val="32"/>
          <w:szCs w:val="32"/>
        </w:rPr>
        <w:t>微信公众号二维码：</w:t>
      </w:r>
    </w:p>
    <w:p>
      <w:pPr>
        <w:pStyle w:val="6"/>
        <w:shd w:val="clear" w:color="auto" w:fill="FFFFFF"/>
        <w:spacing w:line="313" w:lineRule="atLeast"/>
        <w:ind w:firstLine="640" w:firstLineChars="200"/>
        <w:rPr>
          <w:b/>
          <w:color w:val="000000"/>
          <w:sz w:val="32"/>
          <w:szCs w:val="32"/>
          <w:shd w:val="clear" w:color="auto" w:fill="FFFFFF"/>
        </w:rPr>
      </w:pPr>
      <w:r>
        <w:rPr>
          <w:rFonts w:hint="eastAsia"/>
          <w:color w:val="000000"/>
          <w:sz w:val="32"/>
          <w:szCs w:val="32"/>
          <w:shd w:val="clear" w:color="auto" w:fill="FFFFFF"/>
        </w:rPr>
        <w:drawing>
          <wp:anchor distT="0" distB="0" distL="114300" distR="114300" simplePos="0" relativeHeight="251664384" behindDoc="1" locked="0" layoutInCell="1" allowOverlap="1">
            <wp:simplePos x="0" y="0"/>
            <wp:positionH relativeFrom="column">
              <wp:posOffset>1001395</wp:posOffset>
            </wp:positionH>
            <wp:positionV relativeFrom="paragraph">
              <wp:posOffset>408940</wp:posOffset>
            </wp:positionV>
            <wp:extent cx="4012565" cy="3420745"/>
            <wp:effectExtent l="0" t="0" r="0" b="0"/>
            <wp:wrapSquare wrapText="bothSides"/>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12565" cy="3420745"/>
                    </a:xfrm>
                    <a:prstGeom prst="rect">
                      <a:avLst/>
                    </a:prstGeom>
                    <a:noFill/>
                    <a:ln w="9525">
                      <a:noFill/>
                      <a:miter lim="800000"/>
                      <a:headEnd/>
                      <a:tailEnd/>
                    </a:ln>
                  </pic:spPr>
                </pic:pic>
              </a:graphicData>
            </a:graphic>
          </wp:anchor>
        </w:drawing>
      </w:r>
      <w:r>
        <w:rPr>
          <w:rFonts w:hint="eastAsia"/>
          <w:b/>
          <w:color w:val="000000"/>
          <w:sz w:val="32"/>
          <w:szCs w:val="32"/>
          <w:shd w:val="clear" w:color="auto" w:fill="FFFFFF"/>
        </w:rPr>
        <w:t>手</w:t>
      </w:r>
      <w:r>
        <w:rPr>
          <w:b/>
          <w:color w:val="000000"/>
          <w:sz w:val="32"/>
          <w:szCs w:val="32"/>
          <w:shd w:val="clear" w:color="auto" w:fill="FFFFFF"/>
        </w:rPr>
        <w:t>机</w:t>
      </w:r>
      <w:r>
        <w:rPr>
          <w:rFonts w:hint="eastAsia"/>
          <w:b/>
          <w:color w:val="000000"/>
          <w:sz w:val="32"/>
          <w:szCs w:val="32"/>
          <w:shd w:val="clear" w:color="auto" w:fill="FFFFFF"/>
        </w:rPr>
        <w:t>APP二</w:t>
      </w:r>
      <w:r>
        <w:rPr>
          <w:b/>
          <w:color w:val="000000"/>
          <w:sz w:val="32"/>
          <w:szCs w:val="32"/>
          <w:shd w:val="clear" w:color="auto" w:fill="FFFFFF"/>
        </w:rPr>
        <w:t>维码：</w:t>
      </w:r>
      <w:r>
        <w:rPr>
          <w:rFonts w:hint="eastAsia"/>
          <w:b/>
          <w:color w:val="000000"/>
          <w:sz w:val="32"/>
          <w:szCs w:val="32"/>
          <w:shd w:val="clear" w:color="auto" w:fill="FFFFFF"/>
        </w:rPr>
        <w:br w:type="textWrapping"/>
      </w:r>
    </w:p>
    <w:p>
      <w:pPr>
        <w:pStyle w:val="6"/>
        <w:shd w:val="clear" w:color="auto" w:fill="FFFFFF"/>
        <w:spacing w:line="313" w:lineRule="atLeast"/>
        <w:ind w:firstLine="271"/>
        <w:rPr>
          <w:b/>
          <w:color w:val="000000"/>
          <w:sz w:val="32"/>
          <w:szCs w:val="32"/>
          <w:shd w:val="clear" w:color="auto" w:fill="FFFFFF"/>
        </w:rPr>
      </w:pPr>
    </w:p>
    <w:p>
      <w:pPr>
        <w:pStyle w:val="6"/>
        <w:shd w:val="clear" w:color="auto" w:fill="FFFFFF"/>
        <w:spacing w:line="313" w:lineRule="atLeast"/>
        <w:ind w:firstLine="271"/>
        <w:rPr>
          <w:b/>
          <w:color w:val="000000"/>
          <w:sz w:val="32"/>
          <w:szCs w:val="32"/>
          <w:shd w:val="clear" w:color="auto" w:fill="FFFFFF"/>
        </w:rPr>
      </w:pPr>
    </w:p>
    <w:p>
      <w:pPr>
        <w:pStyle w:val="6"/>
        <w:shd w:val="clear" w:color="auto" w:fill="FFFFFF"/>
        <w:spacing w:line="313" w:lineRule="atLeast"/>
        <w:ind w:firstLine="271"/>
        <w:rPr>
          <w:b/>
          <w:color w:val="000000"/>
          <w:sz w:val="32"/>
          <w:szCs w:val="32"/>
          <w:shd w:val="clear" w:color="auto" w:fill="FFFFFF"/>
        </w:rPr>
      </w:pPr>
    </w:p>
    <w:p>
      <w:pPr>
        <w:pStyle w:val="6"/>
        <w:shd w:val="clear" w:color="auto" w:fill="FFFFFF"/>
        <w:spacing w:line="313" w:lineRule="atLeast"/>
        <w:ind w:firstLine="271"/>
        <w:rPr>
          <w:b/>
          <w:color w:val="000000"/>
          <w:sz w:val="32"/>
          <w:szCs w:val="32"/>
          <w:shd w:val="clear" w:color="auto" w:fill="FFFFFF"/>
        </w:rPr>
      </w:pPr>
    </w:p>
    <w:p>
      <w:pPr>
        <w:pStyle w:val="6"/>
        <w:shd w:val="clear" w:color="auto" w:fill="FFFFFF"/>
        <w:spacing w:line="313" w:lineRule="atLeast"/>
        <w:ind w:firstLine="271"/>
        <w:rPr>
          <w:b/>
          <w:color w:val="000000"/>
          <w:sz w:val="32"/>
          <w:szCs w:val="32"/>
          <w:shd w:val="clear" w:color="auto" w:fill="FFFFFF"/>
        </w:rPr>
      </w:pPr>
    </w:p>
    <w:p>
      <w:pPr>
        <w:pStyle w:val="6"/>
        <w:shd w:val="clear" w:color="auto" w:fill="FFFFFF"/>
        <w:spacing w:line="313" w:lineRule="atLeast"/>
        <w:ind w:firstLine="271"/>
        <w:rPr>
          <w:b/>
          <w:color w:val="000000"/>
          <w:sz w:val="32"/>
          <w:szCs w:val="32"/>
          <w:shd w:val="clear" w:color="auto" w:fill="FFFFFF"/>
        </w:rPr>
      </w:pPr>
    </w:p>
    <w:p>
      <w:pPr>
        <w:pStyle w:val="6"/>
        <w:shd w:val="clear" w:color="auto" w:fill="FFFFFF"/>
        <w:spacing w:line="313" w:lineRule="atLeast"/>
        <w:ind w:firstLine="640" w:firstLineChars="200"/>
        <w:rPr>
          <w:color w:val="000000"/>
          <w:sz w:val="32"/>
          <w:szCs w:val="32"/>
          <w:shd w:val="clear" w:color="auto" w:fill="FFFFFF"/>
        </w:rPr>
      </w:pPr>
      <w:r>
        <w:rPr>
          <w:rFonts w:hint="eastAsia"/>
          <w:color w:val="000000"/>
          <w:sz w:val="32"/>
          <w:szCs w:val="32"/>
          <w:shd w:val="clear" w:color="auto" w:fill="FFFFFF"/>
        </w:rPr>
        <w:drawing>
          <wp:anchor distT="0" distB="0" distL="114300" distR="114300" simplePos="0" relativeHeight="251665408" behindDoc="0" locked="0" layoutInCell="1" allowOverlap="1">
            <wp:simplePos x="0" y="0"/>
            <wp:positionH relativeFrom="column">
              <wp:posOffset>1830070</wp:posOffset>
            </wp:positionH>
            <wp:positionV relativeFrom="paragraph">
              <wp:posOffset>509270</wp:posOffset>
            </wp:positionV>
            <wp:extent cx="1974215" cy="1667510"/>
            <wp:effectExtent l="0" t="0" r="0" b="0"/>
            <wp:wrapSquare wrapText="bothSides"/>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74215" cy="1667510"/>
                    </a:xfrm>
                    <a:prstGeom prst="rect">
                      <a:avLst/>
                    </a:prstGeom>
                    <a:noFill/>
                    <a:ln w="9525">
                      <a:noFill/>
                      <a:miter lim="800000"/>
                      <a:headEnd/>
                      <a:tailEnd/>
                    </a:ln>
                  </pic:spPr>
                </pic:pic>
              </a:graphicData>
            </a:graphic>
          </wp:anchor>
        </w:drawing>
      </w:r>
      <w:r>
        <w:rPr>
          <w:rFonts w:hint="eastAsia"/>
          <w:b/>
          <w:color w:val="000000"/>
          <w:sz w:val="32"/>
          <w:szCs w:val="32"/>
          <w:shd w:val="clear" w:color="auto" w:fill="FFFFFF"/>
        </w:rPr>
        <w:t>可</w:t>
      </w:r>
      <w:r>
        <w:rPr>
          <w:b/>
          <w:color w:val="000000"/>
          <w:sz w:val="32"/>
          <w:szCs w:val="32"/>
          <w:shd w:val="clear" w:color="auto" w:fill="FFFFFF"/>
        </w:rPr>
        <w:t>直接</w:t>
      </w:r>
      <w:r>
        <w:rPr>
          <w:rFonts w:hint="eastAsia"/>
          <w:b/>
          <w:color w:val="000000"/>
          <w:sz w:val="32"/>
          <w:szCs w:val="32"/>
          <w:shd w:val="clear" w:color="auto" w:fill="FFFFFF"/>
        </w:rPr>
        <w:t>扫</w:t>
      </w:r>
      <w:r>
        <w:rPr>
          <w:b/>
          <w:color w:val="000000"/>
          <w:sz w:val="32"/>
          <w:szCs w:val="32"/>
          <w:shd w:val="clear" w:color="auto" w:fill="FFFFFF"/>
        </w:rPr>
        <w:t>码参与活动：</w:t>
      </w:r>
      <w:r>
        <w:rPr>
          <w:rFonts w:hint="eastAsia"/>
          <w:color w:val="000000"/>
          <w:sz w:val="32"/>
          <w:szCs w:val="32"/>
          <w:shd w:val="clear" w:color="auto" w:fill="FFFFFF"/>
        </w:rPr>
        <w:br w:type="textWrapping"/>
      </w:r>
    </w:p>
    <w:p>
      <w:pPr>
        <w:pStyle w:val="6"/>
        <w:shd w:val="clear" w:color="auto" w:fill="FFFFFF"/>
        <w:spacing w:before="0" w:beforeAutospacing="0" w:after="0" w:afterAutospacing="0" w:line="600" w:lineRule="exact"/>
        <w:ind w:firstLine="640" w:firstLineChars="200"/>
        <w:rPr>
          <w:rFonts w:ascii="黑体" w:hAnsi="黑体" w:eastAsia="黑体"/>
          <w:color w:val="000000"/>
          <w:sz w:val="32"/>
          <w:szCs w:val="32"/>
          <w:shd w:val="clear" w:color="auto" w:fill="FFFFFF"/>
        </w:rPr>
      </w:pPr>
    </w:p>
    <w:p>
      <w:pPr>
        <w:pStyle w:val="6"/>
        <w:shd w:val="clear" w:color="auto" w:fill="FFFFFF"/>
        <w:spacing w:before="0" w:beforeAutospacing="0" w:after="0" w:afterAutospacing="0" w:line="600" w:lineRule="exact"/>
        <w:ind w:firstLine="640" w:firstLineChars="200"/>
        <w:rPr>
          <w:rFonts w:ascii="黑体" w:hAnsi="黑体" w:eastAsia="黑体"/>
          <w:color w:val="000000"/>
          <w:sz w:val="32"/>
          <w:szCs w:val="32"/>
          <w:shd w:val="clear" w:color="auto" w:fill="FFFFFF"/>
        </w:rPr>
      </w:pPr>
    </w:p>
    <w:p>
      <w:pPr>
        <w:pStyle w:val="6"/>
        <w:shd w:val="clear" w:color="auto" w:fill="FFFFFF"/>
        <w:spacing w:before="0" w:beforeAutospacing="0" w:after="0" w:afterAutospacing="0" w:line="600" w:lineRule="exact"/>
        <w:ind w:firstLine="640" w:firstLineChars="200"/>
        <w:rPr>
          <w:rFonts w:ascii="黑体" w:hAnsi="黑体" w:eastAsia="黑体"/>
          <w:color w:val="000000"/>
          <w:sz w:val="32"/>
          <w:szCs w:val="32"/>
          <w:shd w:val="clear" w:color="auto" w:fill="FFFFFF"/>
        </w:rPr>
      </w:pPr>
    </w:p>
    <w:p>
      <w:pPr>
        <w:pStyle w:val="6"/>
        <w:shd w:val="clear" w:color="auto" w:fill="FFFFFF"/>
        <w:spacing w:before="0" w:beforeAutospacing="0" w:after="0" w:afterAutospacing="0" w:line="600" w:lineRule="exact"/>
        <w:ind w:firstLine="640" w:firstLineChars="20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八、</w:t>
      </w:r>
      <w:r>
        <w:rPr>
          <w:rFonts w:hint="eastAsia" w:ascii="黑体" w:hAnsi="黑体" w:eastAsia="黑体"/>
          <w:color w:val="000000"/>
          <w:sz w:val="32"/>
          <w:szCs w:val="32"/>
        </w:rPr>
        <w:t>工作要求</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高度重视，加强领导。各级科协、农业农村部门要提高认识，把组织开展本次竞赛活动作为开展乡村振兴农民科学素质提升行动、助力乡村振兴战略的重要抓手，共同谋划制定本地区活动计划和目标，确保工作落实到位。</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（二）加强组织，积极发动。各级科协、农业农村部门要加强沟通协调，共同筹划，创新活动组织方式，发挥组织优势和资源优势，积极动员广大农民群众和社会有关方面参与竞赛活动，做好活动组织实施工作。</w:t>
      </w:r>
    </w:p>
    <w:p>
      <w:pPr>
        <w:pStyle w:val="6"/>
        <w:shd w:val="clear" w:color="auto" w:fill="FFFFFF"/>
        <w:spacing w:before="0" w:beforeAutospacing="0" w:after="0" w:afterAutospacing="0" w:line="600" w:lineRule="exact"/>
        <w:ind w:firstLine="640" w:firstLineChars="200"/>
        <w:jc w:val="both"/>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三）扩大宣传，品牌推广。各级科协、农业农村部门要加大竞赛活动的宣传力度，层层发动，通过报刊、广播、电视、互联网等方式，广泛深入宣传，扩大竞答活动的参与量和知名度，强化活动品牌效应，形成全社会共同参与的良好局面。</w:t>
      </w:r>
    </w:p>
    <w:p>
      <w:pPr>
        <w:pStyle w:val="6"/>
        <w:shd w:val="clear" w:color="auto" w:fill="FFFFFF"/>
        <w:spacing w:before="0" w:beforeAutospacing="0" w:after="0" w:afterAutospacing="0" w:line="600" w:lineRule="exact"/>
        <w:ind w:firstLine="640" w:firstLineChars="20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九、</w:t>
      </w:r>
      <w:r>
        <w:rPr>
          <w:rFonts w:hint="eastAsia" w:ascii="黑体" w:hAnsi="黑体" w:eastAsia="黑体"/>
          <w:color w:val="000000"/>
          <w:sz w:val="32"/>
          <w:szCs w:val="32"/>
        </w:rPr>
        <w:t>联系方式</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全国农民科学素质网络知识竞赛相关事宜，请联系同方知网（北京）技术有限</w:t>
      </w:r>
    </w:p>
    <w:p>
      <w:pPr>
        <w:pStyle w:val="6"/>
        <w:shd w:val="clear" w:color="auto" w:fill="FFFFFF"/>
        <w:spacing w:before="0" w:beforeAutospacing="0" w:after="0" w:afterAutospacing="0" w:line="600" w:lineRule="exact"/>
        <w:ind w:firstLine="482" w:firstLineChars="150"/>
        <w:rPr>
          <w:rFonts w:ascii="仿宋_GB2312" w:eastAsia="仿宋_GB2312"/>
          <w:color w:val="000000"/>
          <w:sz w:val="32"/>
          <w:szCs w:val="32"/>
          <w:shd w:val="clear" w:color="auto" w:fill="FFFFFF"/>
        </w:rPr>
      </w:pPr>
      <w:r>
        <w:rPr>
          <w:rFonts w:hint="eastAsia" w:ascii="仿宋_GB2312" w:eastAsia="仿宋_GB2312"/>
          <w:b/>
          <w:sz w:val="32"/>
          <w:szCs w:val="32"/>
        </w:rPr>
        <w:t>（一）同方知网（北京）技术有限公司</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 系 人：孟  歌  王吉凤 </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联系电话：010-82895056-8359</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传    真：010-82896768</w:t>
      </w:r>
    </w:p>
    <w:p>
      <w:pPr>
        <w:pStyle w:val="6"/>
        <w:shd w:val="clear" w:color="auto" w:fill="FFFFFF"/>
        <w:spacing w:before="0" w:beforeAutospacing="0" w:after="0" w:afterAutospacing="0" w:line="600" w:lineRule="exact"/>
        <w:ind w:firstLine="640" w:firstLineChars="200"/>
        <w:rPr>
          <w:rFonts w:ascii="仿宋_GB2312" w:eastAsia="仿宋_GB2312"/>
          <w:color w:val="000000" w:themeColor="text1"/>
          <w:sz w:val="32"/>
          <w:szCs w:val="32"/>
          <w:shd w:val="clear" w:color="auto" w:fill="FFFFFF"/>
        </w:rPr>
      </w:pPr>
      <w:r>
        <w:rPr>
          <w:rFonts w:hint="eastAsia" w:ascii="仿宋_GB2312" w:eastAsia="仿宋_GB2312"/>
          <w:color w:val="000000"/>
          <w:sz w:val="32"/>
          <w:szCs w:val="32"/>
          <w:shd w:val="clear" w:color="auto" w:fill="FFFFFF"/>
        </w:rPr>
        <w:t>电子信箱：</w:t>
      </w:r>
      <w:r>
        <w:fldChar w:fldCharType="begin"/>
      </w:r>
      <w:r>
        <w:instrText xml:space="preserve"> HYPERLINK "mailto:mg11752@cnki.com" </w:instrText>
      </w:r>
      <w:r>
        <w:fldChar w:fldCharType="separate"/>
      </w:r>
      <w:r>
        <w:rPr>
          <w:rStyle w:val="10"/>
          <w:rFonts w:hint="eastAsia" w:ascii="仿宋_GB2312" w:eastAsia="仿宋_GB2312"/>
          <w:color w:val="000000" w:themeColor="text1"/>
          <w:sz w:val="32"/>
          <w:szCs w:val="32"/>
          <w:u w:val="none"/>
          <w:shd w:val="clear" w:color="auto" w:fill="FFFFFF"/>
        </w:rPr>
        <w:t>mg11752@cnki.com</w:t>
      </w:r>
      <w:r>
        <w:rPr>
          <w:rStyle w:val="10"/>
          <w:rFonts w:hint="eastAsia" w:ascii="仿宋_GB2312" w:eastAsia="仿宋_GB2312"/>
          <w:color w:val="000000" w:themeColor="text1"/>
          <w:sz w:val="32"/>
          <w:szCs w:val="32"/>
          <w:u w:val="none"/>
          <w:shd w:val="clear" w:color="auto" w:fill="FFFFFF"/>
        </w:rPr>
        <w:fldChar w:fldCharType="end"/>
      </w:r>
    </w:p>
    <w:p>
      <w:pPr>
        <w:pStyle w:val="6"/>
        <w:shd w:val="clear" w:color="auto" w:fill="FFFFFF"/>
        <w:spacing w:before="0" w:beforeAutospacing="0" w:after="0" w:afterAutospacing="0" w:line="600" w:lineRule="exact"/>
        <w:ind w:left="581" w:leftChars="200" w:hanging="161" w:hangingChars="50"/>
        <w:rPr>
          <w:rFonts w:ascii="仿宋_GB2312" w:eastAsia="仿宋_GB2312"/>
          <w:color w:val="000000"/>
          <w:sz w:val="32"/>
          <w:szCs w:val="32"/>
          <w:shd w:val="clear" w:color="auto" w:fill="FFFFFF"/>
        </w:rPr>
      </w:pPr>
      <w:r>
        <w:rPr>
          <w:rFonts w:hint="eastAsia" w:ascii="仿宋_GB2312" w:eastAsia="仿宋_GB2312"/>
          <w:b/>
          <w:sz w:val="32"/>
          <w:szCs w:val="32"/>
        </w:rPr>
        <w:t>（二）中国农学会</w:t>
      </w:r>
      <w:r>
        <w:rPr>
          <w:rFonts w:hint="eastAsia" w:ascii="仿宋_GB2312" w:eastAsia="仿宋_GB2312"/>
          <w:color w:val="000000"/>
          <w:sz w:val="32"/>
          <w:szCs w:val="32"/>
          <w:shd w:val="clear" w:color="auto" w:fill="FFFFFF"/>
        </w:rPr>
        <w:br w:type="textWrapping"/>
      </w:r>
      <w:r>
        <w:rPr>
          <w:rFonts w:hint="eastAsia" w:ascii="仿宋_GB2312" w:eastAsia="仿宋_GB2312"/>
          <w:color w:val="000000"/>
          <w:sz w:val="32"/>
          <w:szCs w:val="32"/>
          <w:shd w:val="clear" w:color="auto" w:fill="FFFFFF"/>
        </w:rPr>
        <w:t>联 系 人：冯桂真</w:t>
      </w:r>
    </w:p>
    <w:p>
      <w:pPr>
        <w:pStyle w:val="6"/>
        <w:shd w:val="clear" w:color="auto" w:fill="FFFFFF"/>
        <w:spacing w:before="0" w:beforeAutospacing="0" w:after="0" w:afterAutospacing="0" w:line="600" w:lineRule="exact"/>
        <w:ind w:left="420" w:leftChars="200" w:firstLine="160" w:firstLineChars="5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联系电话：010-59194479</w:t>
      </w:r>
    </w:p>
    <w:p>
      <w:pPr>
        <w:pStyle w:val="6"/>
        <w:shd w:val="clear" w:color="auto" w:fill="FFFFFF"/>
        <w:spacing w:before="0" w:beforeAutospacing="0" w:after="0" w:afterAutospacing="0" w:line="600" w:lineRule="exact"/>
        <w:ind w:left="420" w:leftChars="200" w:firstLine="1"/>
        <w:rPr>
          <w:rFonts w:ascii="仿宋_GB2312" w:eastAsia="仿宋_GB2312"/>
          <w:color w:val="000000"/>
          <w:sz w:val="32"/>
          <w:szCs w:val="32"/>
          <w:shd w:val="clear" w:color="auto" w:fill="FFFFFF"/>
        </w:rPr>
      </w:pPr>
      <w:r>
        <w:rPr>
          <w:rFonts w:hint="eastAsia" w:ascii="仿宋_GB2312" w:eastAsia="仿宋_GB2312"/>
          <w:b/>
          <w:sz w:val="32"/>
          <w:szCs w:val="32"/>
        </w:rPr>
        <w:t>（三）中国科协农村专业技术服务中心</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 系 人：张少清  何  方</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联系电话：010-62379325</w:t>
      </w:r>
    </w:p>
    <w:p>
      <w:pPr>
        <w:pStyle w:val="6"/>
        <w:shd w:val="clear" w:color="auto" w:fill="FFFFFF"/>
        <w:spacing w:before="0" w:beforeAutospacing="0" w:after="0" w:afterAutospacing="0" w:line="600" w:lineRule="exact"/>
        <w:ind w:firstLine="482" w:firstLineChars="150"/>
        <w:rPr>
          <w:rFonts w:ascii="仿宋_GB2312" w:eastAsia="仿宋_GB2312"/>
          <w:b/>
          <w:sz w:val="32"/>
          <w:szCs w:val="32"/>
        </w:rPr>
      </w:pPr>
      <w:r>
        <w:rPr>
          <w:rFonts w:hint="eastAsia" w:ascii="仿宋_GB2312" w:eastAsia="仿宋_GB2312"/>
          <w:b/>
          <w:sz w:val="32"/>
          <w:szCs w:val="32"/>
        </w:rPr>
        <w:t>（四）中国科协科学技术普及部</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 系 人：陈少虞  李  亮</w:t>
      </w:r>
    </w:p>
    <w:p>
      <w:pPr>
        <w:pStyle w:val="6"/>
        <w:shd w:val="clear" w:color="auto" w:fill="FFFFFF"/>
        <w:spacing w:before="0" w:beforeAutospacing="0" w:after="0" w:afterAutospacing="0" w:line="60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联系电话：010-68578249</w:t>
      </w: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508" w:firstLineChars="784"/>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中国科协办公厅  农业农村部办公厅</w:t>
      </w:r>
    </w:p>
    <w:p>
      <w:pPr>
        <w:pStyle w:val="6"/>
        <w:shd w:val="clear" w:color="auto" w:fill="FFFFFF"/>
        <w:spacing w:before="0" w:beforeAutospacing="0" w:after="0" w:afterAutospacing="0" w:line="600" w:lineRule="exact"/>
        <w:ind w:firstLine="3788" w:firstLineChars="1184"/>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2020年5月15日</w:t>
      </w: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widowControl/>
        <w:jc w:val="left"/>
        <w:rPr>
          <w:rFonts w:ascii="仿宋_GB2312" w:hAnsi="宋体" w:eastAsia="仿宋_GB2312" w:cs="宋体"/>
          <w:color w:val="000000"/>
          <w:kern w:val="0"/>
          <w:sz w:val="32"/>
          <w:szCs w:val="32"/>
          <w:shd w:val="clear" w:color="auto" w:fill="FFFFFF"/>
        </w:rPr>
      </w:pPr>
      <w:r>
        <w:rPr>
          <w:rFonts w:ascii="仿宋_GB2312" w:eastAsia="仿宋_GB2312"/>
          <w:color w:val="000000"/>
          <w:sz w:val="32"/>
          <w:szCs w:val="32"/>
          <w:shd w:val="clear" w:color="auto" w:fill="FFFFFF"/>
        </w:rPr>
        <w:br w:type="page"/>
      </w: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p>
      <w:pPr>
        <w:pStyle w:val="6"/>
        <w:shd w:val="clear" w:color="auto" w:fill="FFFFFF"/>
        <w:spacing w:before="0" w:beforeAutospacing="0" w:after="0" w:afterAutospacing="0" w:line="600" w:lineRule="exact"/>
        <w:ind w:firstLine="271"/>
        <w:rPr>
          <w:rFonts w:ascii="仿宋_GB2312" w:eastAsia="仿宋_GB2312"/>
          <w:color w:val="000000"/>
          <w:sz w:val="32"/>
          <w:szCs w:val="32"/>
          <w:shd w:val="clear" w:color="auto" w:fill="FFFFFF"/>
        </w:rPr>
      </w:pPr>
    </w:p>
    <w:tbl>
      <w:tblPr>
        <w:tblStyle w:val="7"/>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953" w:type="dxa"/>
            <w:tcBorders>
              <w:top w:val="single" w:color="000000" w:themeColor="text1" w:sz="12" w:space="0"/>
              <w:left w:val="single" w:color="FFFFFF" w:sz="12" w:space="0"/>
              <w:bottom w:val="single" w:color="000000" w:sz="12" w:space="0"/>
              <w:right w:val="single" w:color="FFFFFF" w:sz="12" w:space="0"/>
            </w:tcBorders>
            <w:shd w:val="clear" w:color="auto" w:fill="auto"/>
            <w:vAlign w:val="center"/>
          </w:tcPr>
          <w:p>
            <w:pPr>
              <w:spacing w:line="580" w:lineRule="exact"/>
              <w:rPr>
                <w:rFonts w:hAnsi="宋体" w:eastAsia="方正仿宋_GBK"/>
                <w:color w:val="000000"/>
                <w:sz w:val="32"/>
              </w:rPr>
            </w:pPr>
            <w:r>
              <w:rPr>
                <w:rFonts w:hint="eastAsia" w:ascii="仿宋_GB2312" w:eastAsia="仿宋_GB2312"/>
                <w:sz w:val="30"/>
                <w:szCs w:val="30"/>
              </w:rPr>
              <w:t>福建省科学技术协会办公室          20</w:t>
            </w:r>
            <w:r>
              <w:rPr>
                <w:rFonts w:ascii="仿宋_GB2312" w:eastAsia="仿宋_GB2312"/>
                <w:sz w:val="30"/>
                <w:szCs w:val="30"/>
              </w:rPr>
              <w:t>20</w:t>
            </w:r>
            <w:r>
              <w:rPr>
                <w:rFonts w:hint="eastAsia" w:ascii="仿宋_GB2312" w:eastAsia="仿宋_GB2312"/>
                <w:sz w:val="30"/>
                <w:szCs w:val="30"/>
              </w:rPr>
              <w:t>年</w:t>
            </w:r>
            <w:r>
              <w:rPr>
                <w:rFonts w:ascii="仿宋_GB2312" w:eastAsia="仿宋_GB2312"/>
                <w:sz w:val="30"/>
                <w:szCs w:val="30"/>
              </w:rPr>
              <w:t>6</w:t>
            </w:r>
            <w:r>
              <w:rPr>
                <w:rFonts w:hint="eastAsia" w:ascii="仿宋_GB2312" w:eastAsia="仿宋_GB2312"/>
                <w:sz w:val="30"/>
                <w:szCs w:val="30"/>
              </w:rPr>
              <w:t>月</w:t>
            </w:r>
            <w:r>
              <w:rPr>
                <w:rFonts w:ascii="仿宋_GB2312" w:eastAsia="仿宋_GB2312"/>
                <w:sz w:val="30"/>
                <w:szCs w:val="30"/>
              </w:rPr>
              <w:t>2</w:t>
            </w:r>
            <w:r>
              <w:rPr>
                <w:rFonts w:hint="eastAsia" w:ascii="仿宋_GB2312" w:eastAsia="仿宋_GB2312"/>
                <w:sz w:val="30"/>
                <w:szCs w:val="30"/>
              </w:rPr>
              <w:t>日印发</w:t>
            </w:r>
          </w:p>
        </w:tc>
      </w:tr>
    </w:tbl>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both"/>
        <w:rPr>
          <w:rFonts w:hint="eastAsia" w:ascii="仿宋_GB2312" w:eastAsia="仿宋_GB2312"/>
          <w:sz w:val="28"/>
          <w:szCs w:val="28"/>
        </w:rPr>
      </w:pPr>
    </w:p>
    <w:p>
      <w:pPr>
        <w:spacing w:line="600" w:lineRule="exact"/>
        <w:jc w:val="center"/>
        <w:rPr>
          <w:rFonts w:ascii="仿宋_GB2312" w:eastAsia="仿宋_GB2312"/>
          <w:sz w:val="28"/>
          <w:szCs w:val="28"/>
        </w:rPr>
      </w:pPr>
    </w:p>
    <w:p>
      <w:pPr>
        <w:snapToGrid w:val="0"/>
        <w:spacing w:afterLines="50"/>
        <w:rPr>
          <w:rFonts w:ascii="仿宋_GB2312" w:hAnsi="仿宋" w:eastAsia="仿宋_GB2312"/>
          <w:sz w:val="28"/>
          <w:szCs w:val="28"/>
        </w:rPr>
      </w:pPr>
      <w:r>
        <w:rPr>
          <w:rFonts w:hint="eastAsia"/>
          <w:sz w:val="28"/>
          <w:szCs w:val="28"/>
        </w:rPr>
        <w:t xml:space="preserve">     </w:t>
      </w:r>
    </w:p>
    <w:p>
      <w:pPr>
        <w:pBdr>
          <w:top w:val="single" w:color="auto" w:sz="6" w:space="5"/>
          <w:bottom w:val="single" w:color="auto" w:sz="6" w:space="0"/>
        </w:pBdr>
        <w:snapToGrid w:val="0"/>
        <w:spacing w:line="360" w:lineRule="auto"/>
        <w:ind w:firstLine="140" w:firstLineChars="50"/>
        <w:rPr>
          <w:rFonts w:ascii="Times New Roman"/>
          <w:sz w:val="28"/>
          <w:szCs w:val="28"/>
        </w:rPr>
      </w:pPr>
      <w:r>
        <w:rPr>
          <w:rFonts w:hint="eastAsia" w:ascii="仿宋_GB2312" w:hAnsi="仿宋" w:eastAsia="仿宋_GB2312"/>
          <w:sz w:val="28"/>
          <w:szCs w:val="28"/>
        </w:rPr>
        <w:t>福州市科学技术协会                     2020年6月</w:t>
      </w:r>
      <w:r>
        <w:rPr>
          <w:rFonts w:hint="eastAsia" w:ascii="仿宋_GB2312" w:hAnsi="仿宋" w:eastAsia="仿宋_GB2312"/>
          <w:sz w:val="28"/>
          <w:szCs w:val="28"/>
          <w:lang w:val="en-US" w:eastAsia="zh-CN"/>
        </w:rPr>
        <w:t>17</w:t>
      </w:r>
      <w:r>
        <w:rPr>
          <w:rFonts w:hint="eastAsia" w:ascii="仿宋_GB2312" w:hAnsi="仿宋" w:eastAsia="仿宋_GB2312"/>
          <w:sz w:val="28"/>
          <w:szCs w:val="28"/>
        </w:rPr>
        <w:t xml:space="preserve"> 日印发</w:t>
      </w:r>
    </w:p>
    <w:sectPr>
      <w:footerReference r:id="rId3" w:type="default"/>
      <w:footerReference r:id="rId4" w:type="even"/>
      <w:pgSz w:w="11906" w:h="16838"/>
      <w:pgMar w:top="1440" w:right="1797" w:bottom="1440" w:left="179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D3n5HWz&#10;AQAAWQMAAA4AAAAAAAAAAQAgAAAAHgEAAGRycy9lMm9Eb2MueG1sUEsFBgAAAAAGAAYAWQEAAEMF&#10;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7939"/>
    </w:sdtPr>
    <w:sdtContent>
      <w:p>
        <w:pPr>
          <w:pStyle w:val="4"/>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05"/>
    <w:rsid w:val="00027C18"/>
    <w:rsid w:val="00035003"/>
    <w:rsid w:val="000607DF"/>
    <w:rsid w:val="00082257"/>
    <w:rsid w:val="000B4C22"/>
    <w:rsid w:val="00112AFB"/>
    <w:rsid w:val="0021741B"/>
    <w:rsid w:val="0022433E"/>
    <w:rsid w:val="002A3BE9"/>
    <w:rsid w:val="002B098B"/>
    <w:rsid w:val="002D2F0E"/>
    <w:rsid w:val="002D6B8D"/>
    <w:rsid w:val="00387A0F"/>
    <w:rsid w:val="00405234"/>
    <w:rsid w:val="0040783B"/>
    <w:rsid w:val="00482C07"/>
    <w:rsid w:val="004F4089"/>
    <w:rsid w:val="00511BD2"/>
    <w:rsid w:val="00587D61"/>
    <w:rsid w:val="005A6471"/>
    <w:rsid w:val="006D7D94"/>
    <w:rsid w:val="007167BB"/>
    <w:rsid w:val="00754A27"/>
    <w:rsid w:val="00782423"/>
    <w:rsid w:val="00790EE5"/>
    <w:rsid w:val="007D0BFE"/>
    <w:rsid w:val="008E0262"/>
    <w:rsid w:val="00913E7C"/>
    <w:rsid w:val="009237F6"/>
    <w:rsid w:val="00923B45"/>
    <w:rsid w:val="00955405"/>
    <w:rsid w:val="0096050F"/>
    <w:rsid w:val="0096346F"/>
    <w:rsid w:val="009F0ED2"/>
    <w:rsid w:val="00A71A2E"/>
    <w:rsid w:val="00AE6AFA"/>
    <w:rsid w:val="00B1228E"/>
    <w:rsid w:val="00B1637B"/>
    <w:rsid w:val="00B21D0E"/>
    <w:rsid w:val="00B50437"/>
    <w:rsid w:val="00BC5C7C"/>
    <w:rsid w:val="00BD436F"/>
    <w:rsid w:val="00BF5D23"/>
    <w:rsid w:val="00D52454"/>
    <w:rsid w:val="00D629A8"/>
    <w:rsid w:val="00D72F31"/>
    <w:rsid w:val="00D77554"/>
    <w:rsid w:val="00D827B9"/>
    <w:rsid w:val="00DD4A7D"/>
    <w:rsid w:val="00E51844"/>
    <w:rsid w:val="00E55126"/>
    <w:rsid w:val="00E749B6"/>
    <w:rsid w:val="00FE1557"/>
    <w:rsid w:val="06712DFB"/>
    <w:rsid w:val="0C2C78B7"/>
    <w:rsid w:val="0CDC2EC0"/>
    <w:rsid w:val="12551BAD"/>
    <w:rsid w:val="143927F2"/>
    <w:rsid w:val="1586700B"/>
    <w:rsid w:val="30BD4CB7"/>
    <w:rsid w:val="3F910B9D"/>
    <w:rsid w:val="4AF91ADF"/>
    <w:rsid w:val="61EB6141"/>
    <w:rsid w:val="70E54C55"/>
    <w:rsid w:val="7179765F"/>
    <w:rsid w:val="7DCE737A"/>
    <w:rsid w:val="7FEC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cs="Courier New"/>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0"/>
    <w:rPr>
      <w:b/>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5"/>
    <w:semiHidden/>
    <w:qFormat/>
    <w:uiPriority w:val="99"/>
    <w:rPr>
      <w:rFonts w:ascii="Calibri" w:hAnsi="Calibri" w:eastAsia="宋体" w:cs="宋体"/>
      <w:kern w:val="2"/>
      <w:sz w:val="18"/>
      <w:szCs w:val="18"/>
    </w:rPr>
  </w:style>
  <w:style w:type="character" w:customStyle="1" w:styleId="12">
    <w:name w:val="页脚 Char"/>
    <w:basedOn w:val="8"/>
    <w:link w:val="4"/>
    <w:qFormat/>
    <w:uiPriority w:val="99"/>
    <w:rPr>
      <w:rFonts w:ascii="Calibri" w:hAnsi="Calibri" w:eastAsia="宋体" w:cs="宋体"/>
      <w:kern w:val="2"/>
      <w:sz w:val="18"/>
      <w:szCs w:val="18"/>
    </w:rPr>
  </w:style>
  <w:style w:type="character" w:customStyle="1" w:styleId="13">
    <w:name w:val="style11"/>
    <w:basedOn w:val="8"/>
    <w:qFormat/>
    <w:uiPriority w:val="0"/>
    <w:rPr>
      <w:b/>
      <w:bCs/>
      <w:color w:val="0B3B61"/>
    </w:rPr>
  </w:style>
  <w:style w:type="character" w:customStyle="1" w:styleId="14">
    <w:name w:val="纯文本 Char"/>
    <w:basedOn w:val="8"/>
    <w:link w:val="3"/>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136</Words>
  <Characters>777</Characters>
  <Lines>6</Lines>
  <Paragraphs>1</Paragraphs>
  <TotalTime>17</TotalTime>
  <ScaleCrop>false</ScaleCrop>
  <LinksUpToDate>false</LinksUpToDate>
  <CharactersWithSpaces>912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2020-06-08T08:42:00Z</dcterms:created>
  <dc:creator>administrator</dc:creator>
  <cp:lastModifiedBy>泓</cp:lastModifiedBy>
  <cp:lastPrinted>2020-06-17T03:09:00Z</cp:lastPrinted>
  <dcterms:modified xsi:type="dcterms:W3CDTF">2020-06-24T01:14:27Z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